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FEC" w:rsidRPr="00816D28" w:rsidRDefault="00501FEC" w:rsidP="00501FEC">
      <w:pPr>
        <w:rPr>
          <w:rFonts w:ascii="Arial" w:hAnsi="Arial" w:cs="Arial"/>
          <w:sz w:val="36"/>
          <w:szCs w:val="36"/>
        </w:rPr>
      </w:pPr>
      <w:r>
        <w:rPr>
          <w:rFonts w:ascii="Arial" w:hAnsi="Arial" w:cs="Arial"/>
          <w:sz w:val="36"/>
          <w:szCs w:val="36"/>
        </w:rPr>
        <w:t>Forskningsstationerna – viktiga för de maritima näringarna i Bohuslän</w:t>
      </w:r>
    </w:p>
    <w:p w:rsidR="00501FEC" w:rsidRPr="00AF2CC3" w:rsidRDefault="00501FEC" w:rsidP="00501FEC">
      <w:pPr>
        <w:rPr>
          <w:rFonts w:ascii="Georgia" w:hAnsi="Georgia"/>
          <w:sz w:val="24"/>
          <w:szCs w:val="24"/>
        </w:rPr>
      </w:pPr>
    </w:p>
    <w:p w:rsidR="00501FEC" w:rsidRPr="0013244D" w:rsidRDefault="00991D99" w:rsidP="00501FEC">
      <w:pPr>
        <w:rPr>
          <w:rFonts w:ascii="Georgia" w:hAnsi="Georgia"/>
          <w:sz w:val="20"/>
          <w:szCs w:val="20"/>
        </w:rPr>
      </w:pPr>
      <w:r>
        <w:rPr>
          <w:noProof/>
          <w:lang w:eastAsia="sv-SE"/>
        </w:rPr>
        <w:drawing>
          <wp:inline distT="0" distB="0" distL="0" distR="0">
            <wp:extent cx="5760720" cy="3828479"/>
            <wp:effectExtent l="0" t="0" r="0" b="635"/>
            <wp:docPr id="1" name="Bildobjekt 1" descr="C:\Users\cardah002\AppData\Local\Microsoft\Windows\INetCacheContent.Word\348-forskningsstationer-Kristine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ah002\AppData\Local\Microsoft\Windows\INetCacheContent.Word\348-forskningsstationer-Kristineber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28479"/>
                    </a:xfrm>
                    <a:prstGeom prst="rect">
                      <a:avLst/>
                    </a:prstGeom>
                    <a:noFill/>
                    <a:ln>
                      <a:noFill/>
                    </a:ln>
                  </pic:spPr>
                </pic:pic>
              </a:graphicData>
            </a:graphic>
          </wp:inline>
        </w:drawing>
      </w:r>
      <w:r w:rsidR="00501FEC">
        <w:rPr>
          <w:rFonts w:ascii="Georgia" w:hAnsi="Georgia"/>
          <w:b/>
          <w:sz w:val="24"/>
          <w:szCs w:val="24"/>
        </w:rPr>
        <w:br/>
      </w:r>
      <w:r w:rsidR="0013244D">
        <w:rPr>
          <w:rFonts w:ascii="Georgia" w:hAnsi="Georgia"/>
          <w:sz w:val="20"/>
          <w:szCs w:val="20"/>
        </w:rPr>
        <w:t xml:space="preserve">Kristineberg, </w:t>
      </w:r>
      <w:r w:rsidR="00501FEC" w:rsidRPr="00E059BD">
        <w:rPr>
          <w:rFonts w:ascii="Georgia" w:hAnsi="Georgia"/>
          <w:sz w:val="20"/>
          <w:szCs w:val="20"/>
        </w:rPr>
        <w:t xml:space="preserve">Foto: </w:t>
      </w:r>
      <w:r w:rsidR="0013244D">
        <w:rPr>
          <w:rFonts w:ascii="Georgia" w:hAnsi="Georgia"/>
          <w:sz w:val="20"/>
          <w:szCs w:val="20"/>
        </w:rPr>
        <w:t>Pia Engström</w:t>
      </w:r>
      <w:r w:rsidR="00501FEC" w:rsidRPr="00E059BD">
        <w:rPr>
          <w:rFonts w:ascii="Georgia" w:hAnsi="Georgia"/>
          <w:sz w:val="20"/>
          <w:szCs w:val="20"/>
        </w:rPr>
        <w:t>.</w:t>
      </w:r>
    </w:p>
    <w:p w:rsidR="00501FEC" w:rsidRDefault="0013244D" w:rsidP="00501FEC">
      <w:pPr>
        <w:rPr>
          <w:rFonts w:ascii="Georgia" w:hAnsi="Georgia"/>
          <w:b/>
          <w:sz w:val="24"/>
          <w:szCs w:val="24"/>
        </w:rPr>
      </w:pPr>
      <w:r>
        <w:rPr>
          <w:noProof/>
          <w:lang w:eastAsia="sv-SE"/>
        </w:rPr>
        <w:drawing>
          <wp:inline distT="0" distB="0" distL="0" distR="0">
            <wp:extent cx="5760720" cy="3843855"/>
            <wp:effectExtent l="0" t="0" r="0" b="4445"/>
            <wp:docPr id="3" name="Bildobjekt 3" descr="C:\Users\cardah002\AppData\Local\Microsoft\Windows\INetCacheContent.Word\tjärn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dah002\AppData\Local\Microsoft\Windows\INetCacheContent.Word\tjärnö.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3855"/>
                    </a:xfrm>
                    <a:prstGeom prst="rect">
                      <a:avLst/>
                    </a:prstGeom>
                    <a:noFill/>
                    <a:ln>
                      <a:noFill/>
                    </a:ln>
                  </pic:spPr>
                </pic:pic>
              </a:graphicData>
            </a:graphic>
          </wp:inline>
        </w:drawing>
      </w:r>
    </w:p>
    <w:p w:rsidR="0013244D" w:rsidRDefault="0013244D" w:rsidP="00501FEC">
      <w:pPr>
        <w:rPr>
          <w:rFonts w:ascii="Georgia" w:hAnsi="Georgia"/>
          <w:b/>
          <w:sz w:val="24"/>
          <w:szCs w:val="24"/>
        </w:rPr>
      </w:pPr>
      <w:r>
        <w:rPr>
          <w:rFonts w:ascii="Georgia" w:hAnsi="Georgia"/>
          <w:sz w:val="20"/>
          <w:szCs w:val="20"/>
        </w:rPr>
        <w:t>Tjärnö,</w:t>
      </w:r>
      <w:r>
        <w:rPr>
          <w:rFonts w:ascii="Georgia" w:hAnsi="Georgia"/>
          <w:sz w:val="20"/>
          <w:szCs w:val="20"/>
        </w:rPr>
        <w:t xml:space="preserve"> </w:t>
      </w:r>
      <w:r w:rsidRPr="00E059BD">
        <w:rPr>
          <w:rFonts w:ascii="Georgia" w:hAnsi="Georgia"/>
          <w:sz w:val="20"/>
          <w:szCs w:val="20"/>
        </w:rPr>
        <w:t xml:space="preserve">Foto: </w:t>
      </w:r>
      <w:r>
        <w:rPr>
          <w:rFonts w:ascii="Georgia" w:hAnsi="Georgia"/>
          <w:sz w:val="20"/>
          <w:szCs w:val="20"/>
        </w:rPr>
        <w:t>Martin Larsvik</w:t>
      </w:r>
      <w:r w:rsidRPr="00E059BD">
        <w:rPr>
          <w:rFonts w:ascii="Georgia" w:hAnsi="Georgia"/>
          <w:sz w:val="20"/>
          <w:szCs w:val="20"/>
        </w:rPr>
        <w:t>.</w:t>
      </w:r>
    </w:p>
    <w:p w:rsidR="00501FEC" w:rsidRPr="00045770" w:rsidRDefault="00501FEC" w:rsidP="00501FEC">
      <w:pPr>
        <w:rPr>
          <w:rFonts w:ascii="Georgia" w:hAnsi="Georgia"/>
          <w:b/>
          <w:sz w:val="24"/>
          <w:szCs w:val="24"/>
        </w:rPr>
      </w:pPr>
      <w:r>
        <w:rPr>
          <w:rFonts w:ascii="Georgia" w:hAnsi="Georgia"/>
          <w:b/>
          <w:sz w:val="24"/>
          <w:szCs w:val="24"/>
        </w:rPr>
        <w:lastRenderedPageBreak/>
        <w:t>Onsdagen den 15 februari presenterades Axel Wenblads utredning av de marina forskningsstationerna Kristi</w:t>
      </w:r>
      <w:r w:rsidR="00D648D8">
        <w:rPr>
          <w:rFonts w:ascii="Georgia" w:hAnsi="Georgia"/>
          <w:b/>
          <w:sz w:val="24"/>
          <w:szCs w:val="24"/>
        </w:rPr>
        <w:t>neberg och Tjärnö inom Sven Lové</w:t>
      </w:r>
      <w:r>
        <w:rPr>
          <w:rFonts w:ascii="Georgia" w:hAnsi="Georgia"/>
          <w:b/>
          <w:sz w:val="24"/>
          <w:szCs w:val="24"/>
        </w:rPr>
        <w:t>n Centrum. Rekommendationen är att båda forskningsstationerna ska finns kvar och att stationen vid Kristineberg öppnas upp för fler forskningsaktörer.</w:t>
      </w:r>
    </w:p>
    <w:p w:rsidR="00501FEC" w:rsidRPr="00045770" w:rsidRDefault="00501FEC" w:rsidP="00501FEC">
      <w:pPr>
        <w:rPr>
          <w:rFonts w:ascii="Georgia" w:hAnsi="Georgia"/>
          <w:sz w:val="24"/>
          <w:szCs w:val="24"/>
        </w:rPr>
      </w:pPr>
    </w:p>
    <w:p w:rsidR="00501FEC" w:rsidRDefault="00501FEC" w:rsidP="00501FEC">
      <w:pPr>
        <w:rPr>
          <w:rFonts w:ascii="Georgia" w:hAnsi="Georgia" w:cs="Arial"/>
          <w:sz w:val="24"/>
          <w:szCs w:val="24"/>
        </w:rPr>
      </w:pPr>
      <w:r w:rsidRPr="00045770">
        <w:rPr>
          <w:rFonts w:ascii="Georgia" w:hAnsi="Georgia"/>
          <w:sz w:val="24"/>
          <w:szCs w:val="24"/>
        </w:rPr>
        <w:t xml:space="preserve">Axel Wenblad är ordförande i </w:t>
      </w:r>
      <w:r w:rsidRPr="00045770">
        <w:rPr>
          <w:rFonts w:ascii="Georgia" w:hAnsi="Georgia" w:cs="Arial"/>
          <w:sz w:val="24"/>
          <w:szCs w:val="24"/>
        </w:rPr>
        <w:t>Världsnaturfonden WWF</w:t>
      </w:r>
      <w:r>
        <w:rPr>
          <w:rFonts w:ascii="Georgia" w:hAnsi="Georgia" w:cs="Arial"/>
          <w:sz w:val="24"/>
          <w:szCs w:val="24"/>
        </w:rPr>
        <w:t>:</w:t>
      </w:r>
      <w:r w:rsidRPr="00045770">
        <w:rPr>
          <w:rFonts w:ascii="Georgia" w:hAnsi="Georgia" w:cs="Arial"/>
          <w:sz w:val="24"/>
          <w:szCs w:val="24"/>
        </w:rPr>
        <w:t>s styrelse och tidigare generaldirektör för Fiskeriverket i Göteborg. På uppdrag av Göteborgs universitet har Axel Wenblad gjort en utredning av</w:t>
      </w:r>
      <w:r>
        <w:rPr>
          <w:rFonts w:ascii="Georgia" w:hAnsi="Georgia" w:cs="Arial"/>
          <w:sz w:val="24"/>
          <w:szCs w:val="24"/>
        </w:rPr>
        <w:t xml:space="preserve"> universitetets två marina forskningsstationer</w:t>
      </w:r>
      <w:r>
        <w:rPr>
          <w:rFonts w:ascii="Georgia" w:hAnsi="Georgia" w:cs="Arial"/>
          <w:sz w:val="24"/>
          <w:szCs w:val="24"/>
        </w:rPr>
        <w:t xml:space="preserve"> inom Sven Lové</w:t>
      </w:r>
      <w:r w:rsidRPr="00045770">
        <w:rPr>
          <w:rFonts w:ascii="Georgia" w:hAnsi="Georgia" w:cs="Arial"/>
          <w:sz w:val="24"/>
          <w:szCs w:val="24"/>
        </w:rPr>
        <w:t>n Centrum</w:t>
      </w:r>
      <w:r>
        <w:rPr>
          <w:rFonts w:ascii="Georgia" w:hAnsi="Georgia" w:cs="Arial"/>
          <w:sz w:val="24"/>
          <w:szCs w:val="24"/>
        </w:rPr>
        <w:t xml:space="preserve"> </w:t>
      </w:r>
      <w:r w:rsidRPr="003D3CE7">
        <w:rPr>
          <w:rFonts w:ascii="Georgia" w:hAnsi="Georgia" w:cs="Arial"/>
          <w:sz w:val="24"/>
          <w:szCs w:val="24"/>
        </w:rPr>
        <w:t>för marina vetenskaper.</w:t>
      </w:r>
      <w:r w:rsidRPr="00045770">
        <w:rPr>
          <w:rFonts w:ascii="Georgia" w:hAnsi="Georgia" w:cs="Arial"/>
          <w:sz w:val="24"/>
          <w:szCs w:val="24"/>
        </w:rPr>
        <w:t xml:space="preserve"> </w:t>
      </w:r>
    </w:p>
    <w:p w:rsidR="00501FEC" w:rsidRDefault="00501FEC" w:rsidP="00501FEC">
      <w:pPr>
        <w:rPr>
          <w:rFonts w:ascii="Georgia" w:hAnsi="Georgia" w:cs="Arial"/>
          <w:sz w:val="24"/>
          <w:szCs w:val="24"/>
        </w:rPr>
      </w:pPr>
    </w:p>
    <w:p w:rsidR="00501FEC" w:rsidRPr="00045770" w:rsidRDefault="00501FEC" w:rsidP="00501FEC">
      <w:pPr>
        <w:rPr>
          <w:rFonts w:ascii="Georgia" w:hAnsi="Georgia" w:cs="Arial"/>
          <w:sz w:val="24"/>
          <w:szCs w:val="24"/>
        </w:rPr>
      </w:pPr>
      <w:r w:rsidRPr="00045770">
        <w:rPr>
          <w:rFonts w:ascii="Georgia" w:hAnsi="Georgia" w:cs="Arial"/>
          <w:sz w:val="24"/>
          <w:szCs w:val="24"/>
        </w:rPr>
        <w:t>En av stationerna finns vid Kristineberg i Lysekils kommun och den andra ligger på Tjärnö i Strömstads kommun.</w:t>
      </w:r>
    </w:p>
    <w:p w:rsidR="00501FEC" w:rsidRPr="00045770" w:rsidRDefault="00501FEC" w:rsidP="00501FEC">
      <w:pPr>
        <w:rPr>
          <w:rFonts w:ascii="Georgia" w:hAnsi="Georgia"/>
          <w:sz w:val="24"/>
          <w:szCs w:val="24"/>
        </w:rPr>
      </w:pPr>
    </w:p>
    <w:p w:rsidR="00501FEC" w:rsidRPr="00045770" w:rsidRDefault="00501FEC" w:rsidP="00501FEC">
      <w:pPr>
        <w:rPr>
          <w:rFonts w:ascii="Georgia" w:hAnsi="Georgia"/>
          <w:sz w:val="24"/>
          <w:szCs w:val="24"/>
        </w:rPr>
      </w:pPr>
      <w:r w:rsidRPr="00045770">
        <w:rPr>
          <w:rFonts w:ascii="Georgia" w:hAnsi="Georgia"/>
          <w:sz w:val="24"/>
          <w:szCs w:val="24"/>
        </w:rPr>
        <w:t>Syftet med utredningen</w:t>
      </w:r>
      <w:r>
        <w:rPr>
          <w:rFonts w:ascii="Georgia" w:hAnsi="Georgia"/>
          <w:sz w:val="24"/>
          <w:szCs w:val="24"/>
        </w:rPr>
        <w:t xml:space="preserve"> var </w:t>
      </w:r>
      <w:r w:rsidRPr="00045770">
        <w:rPr>
          <w:rFonts w:ascii="Georgia" w:hAnsi="Georgia"/>
          <w:sz w:val="24"/>
          <w:szCs w:val="24"/>
        </w:rPr>
        <w:t>att undersöka hur de båda forskningsstationerna ska skötas så effektivt som möjligt.</w:t>
      </w:r>
    </w:p>
    <w:p w:rsidR="00501FEC" w:rsidRPr="00045770" w:rsidRDefault="00501FEC" w:rsidP="00501FEC">
      <w:pPr>
        <w:rPr>
          <w:rFonts w:ascii="Georgia" w:hAnsi="Georgia"/>
          <w:sz w:val="24"/>
          <w:szCs w:val="24"/>
        </w:rPr>
      </w:pPr>
    </w:p>
    <w:p w:rsidR="00501FEC" w:rsidRDefault="00501FEC" w:rsidP="00501FEC">
      <w:pPr>
        <w:rPr>
          <w:rFonts w:ascii="Georgia" w:hAnsi="Georgia"/>
          <w:b/>
          <w:sz w:val="24"/>
          <w:szCs w:val="24"/>
        </w:rPr>
      </w:pPr>
      <w:r>
        <w:rPr>
          <w:rFonts w:ascii="Georgia" w:hAnsi="Georgia"/>
          <w:b/>
          <w:sz w:val="24"/>
          <w:szCs w:val="24"/>
        </w:rPr>
        <w:t xml:space="preserve">Viktiga för förverkligandet av vår maritima näringslivsstrategi </w:t>
      </w:r>
      <w:r w:rsidRPr="002A5342">
        <w:rPr>
          <w:rFonts w:ascii="Georgia" w:hAnsi="Georgia"/>
          <w:b/>
          <w:sz w:val="24"/>
          <w:szCs w:val="24"/>
        </w:rPr>
        <w:br/>
      </w:r>
    </w:p>
    <w:p w:rsidR="00501FEC" w:rsidRPr="002A5342" w:rsidRDefault="00501FEC" w:rsidP="00501FEC">
      <w:pPr>
        <w:rPr>
          <w:rFonts w:ascii="Georgia" w:hAnsi="Georgia"/>
          <w:sz w:val="24"/>
          <w:szCs w:val="24"/>
        </w:rPr>
      </w:pPr>
      <w:r w:rsidRPr="002A5342">
        <w:rPr>
          <w:rFonts w:ascii="Georgia" w:hAnsi="Georgia"/>
          <w:sz w:val="24"/>
          <w:szCs w:val="24"/>
        </w:rPr>
        <w:t>Utredningen har nu presenterats och Axel Wenblads rekommendation är att båda fältstationerna ska finnas kvar. Han föreslår också att fältstationen vid Kristineberg ska öppnas upp för fler forskningsaktörer och institut med mer tillämpad forskning.</w:t>
      </w:r>
    </w:p>
    <w:p w:rsidR="00501FEC" w:rsidRDefault="00501FEC" w:rsidP="00501FEC">
      <w:pPr>
        <w:rPr>
          <w:rFonts w:ascii="Georgia" w:hAnsi="Georgia"/>
          <w:sz w:val="24"/>
          <w:szCs w:val="24"/>
        </w:rPr>
      </w:pPr>
    </w:p>
    <w:p w:rsidR="00501FEC" w:rsidRDefault="00501FEC" w:rsidP="00501FEC">
      <w:pPr>
        <w:pStyle w:val="Liststycke"/>
        <w:numPr>
          <w:ilvl w:val="0"/>
          <w:numId w:val="1"/>
        </w:numPr>
        <w:rPr>
          <w:rFonts w:ascii="Georgia" w:hAnsi="Georgia"/>
          <w:sz w:val="24"/>
          <w:szCs w:val="24"/>
        </w:rPr>
      </w:pPr>
      <w:r w:rsidRPr="00501FEC">
        <w:rPr>
          <w:rFonts w:ascii="Georgia" w:hAnsi="Georgia"/>
          <w:sz w:val="24"/>
          <w:szCs w:val="24"/>
        </w:rPr>
        <w:t>Forskningsstationerna är viktiga för förverkligandet av vår maritima näringslivsstrategi</w:t>
      </w:r>
      <w:r w:rsidRPr="00501FEC">
        <w:rPr>
          <w:rFonts w:ascii="Georgia" w:hAnsi="Georgia"/>
          <w:sz w:val="24"/>
          <w:szCs w:val="24"/>
        </w:rPr>
        <w:t xml:space="preserve"> som är antagen i Strömstads, Tanums</w:t>
      </w:r>
      <w:r>
        <w:rPr>
          <w:rFonts w:ascii="Georgia" w:hAnsi="Georgia"/>
          <w:sz w:val="24"/>
          <w:szCs w:val="24"/>
        </w:rPr>
        <w:t>, Sotenäs och Lysekils kommuner, säger Peter Dafteryd ordförande för Tillväxt Norra Bohuslän.</w:t>
      </w:r>
    </w:p>
    <w:p w:rsidR="00D60034" w:rsidRPr="00D60034" w:rsidRDefault="00D60034" w:rsidP="00D60034">
      <w:pPr>
        <w:rPr>
          <w:rFonts w:ascii="Georgia" w:hAnsi="Georgia"/>
          <w:sz w:val="24"/>
          <w:szCs w:val="24"/>
        </w:rPr>
      </w:pPr>
      <w:r>
        <w:rPr>
          <w:rFonts w:ascii="Georgia" w:hAnsi="Georgia"/>
          <w:sz w:val="24"/>
          <w:szCs w:val="24"/>
        </w:rPr>
        <w:t xml:space="preserve">Kommunerna i norra Bohuslän sätter fortsatt ett stort värde på maritima näringar och ser detta som ett område med stor utvecklingspotential. I dessa sammanhang är miljöer för forskning, tester och innovationer centrala. </w:t>
      </w:r>
    </w:p>
    <w:p w:rsidR="00501FEC" w:rsidRPr="002A5342" w:rsidRDefault="00501FEC" w:rsidP="00501FEC">
      <w:pPr>
        <w:rPr>
          <w:rFonts w:ascii="Georgia" w:hAnsi="Georgia"/>
          <w:sz w:val="24"/>
          <w:szCs w:val="24"/>
        </w:rPr>
      </w:pPr>
    </w:p>
    <w:p w:rsidR="00501FEC" w:rsidRPr="002A5342" w:rsidRDefault="00501FEC" w:rsidP="00501FEC">
      <w:pPr>
        <w:pStyle w:val="Liststycke"/>
        <w:numPr>
          <w:ilvl w:val="0"/>
          <w:numId w:val="1"/>
        </w:numPr>
        <w:rPr>
          <w:rFonts w:ascii="Georgia" w:hAnsi="Georgia"/>
          <w:sz w:val="24"/>
          <w:szCs w:val="24"/>
        </w:rPr>
      </w:pPr>
      <w:r w:rsidRPr="002A5342">
        <w:rPr>
          <w:rFonts w:ascii="Georgia" w:hAnsi="Georgia"/>
          <w:sz w:val="24"/>
          <w:szCs w:val="24"/>
        </w:rPr>
        <w:t xml:space="preserve">Verksamheten vid Kristineberg är en viktig pusselbit inte bara för Lysekils kommuns utvecklingsområde Maritima Lysekil utan också för marin forskning och utveckling nationellt sett, säger </w:t>
      </w:r>
      <w:r w:rsidR="00D60034">
        <w:rPr>
          <w:rFonts w:ascii="Georgia" w:hAnsi="Georgia"/>
          <w:sz w:val="24"/>
          <w:szCs w:val="24"/>
        </w:rPr>
        <w:t xml:space="preserve">Lysekils </w:t>
      </w:r>
      <w:r w:rsidRPr="002A5342">
        <w:rPr>
          <w:rFonts w:ascii="Georgia" w:hAnsi="Georgia"/>
          <w:sz w:val="24"/>
          <w:szCs w:val="24"/>
        </w:rPr>
        <w:t>kommunalråd Jan-Olof Johansson.</w:t>
      </w:r>
    </w:p>
    <w:p w:rsidR="00501FEC" w:rsidRPr="002A5342" w:rsidRDefault="00501FEC" w:rsidP="00501FEC">
      <w:pPr>
        <w:rPr>
          <w:rFonts w:ascii="Georgia" w:hAnsi="Georgia"/>
          <w:sz w:val="24"/>
          <w:szCs w:val="24"/>
        </w:rPr>
      </w:pPr>
    </w:p>
    <w:p w:rsidR="00501FEC" w:rsidRDefault="00501FEC" w:rsidP="00501FEC">
      <w:pPr>
        <w:rPr>
          <w:rFonts w:ascii="Georgia" w:hAnsi="Georgia"/>
          <w:sz w:val="24"/>
          <w:szCs w:val="24"/>
        </w:rPr>
      </w:pPr>
      <w:r w:rsidRPr="002A5342">
        <w:rPr>
          <w:rFonts w:ascii="Georgia" w:hAnsi="Georgia"/>
          <w:sz w:val="24"/>
          <w:szCs w:val="24"/>
        </w:rPr>
        <w:t>Satsningen skulle enligt Axel Wenblad innebära att det utvecklas en nationellt och internationellt unik miljö på Kristineberg. Han anser även att en arbetsgrupp ska bildas för att förverkliga rapportens förslag och att de olika forskningsorganisationerna och Lysekils kommun ska ingå i gruppen.</w:t>
      </w:r>
    </w:p>
    <w:p w:rsidR="00D60034" w:rsidRDefault="00D60034" w:rsidP="00501FEC">
      <w:pPr>
        <w:rPr>
          <w:rFonts w:ascii="Georgia" w:hAnsi="Georgia"/>
          <w:sz w:val="24"/>
          <w:szCs w:val="24"/>
        </w:rPr>
      </w:pPr>
    </w:p>
    <w:p w:rsidR="00D60034" w:rsidRPr="00045770" w:rsidRDefault="00D60034" w:rsidP="00501FEC">
      <w:pPr>
        <w:rPr>
          <w:rFonts w:ascii="Georgia" w:hAnsi="Georgia"/>
          <w:sz w:val="24"/>
          <w:szCs w:val="24"/>
        </w:rPr>
      </w:pPr>
      <w:r>
        <w:rPr>
          <w:rFonts w:ascii="Georgia" w:hAnsi="Georgia"/>
          <w:sz w:val="24"/>
          <w:szCs w:val="24"/>
        </w:rPr>
        <w:t>Stationen på Tjärnö föreslås drivas vidare i liknande riktning som idag.</w:t>
      </w:r>
    </w:p>
    <w:p w:rsidR="00501FEC" w:rsidRDefault="00501FEC" w:rsidP="00501FEC">
      <w:pPr>
        <w:rPr>
          <w:rFonts w:ascii="Georgia" w:hAnsi="Georgia"/>
          <w:sz w:val="24"/>
          <w:szCs w:val="24"/>
        </w:rPr>
      </w:pPr>
    </w:p>
    <w:p w:rsidR="00D60034" w:rsidRDefault="00D60034" w:rsidP="00501FEC">
      <w:pPr>
        <w:rPr>
          <w:rFonts w:ascii="Georgia" w:hAnsi="Georgia"/>
          <w:sz w:val="24"/>
          <w:szCs w:val="24"/>
        </w:rPr>
      </w:pPr>
      <w:r>
        <w:rPr>
          <w:rFonts w:ascii="Georgia" w:hAnsi="Georgia"/>
          <w:sz w:val="24"/>
          <w:szCs w:val="24"/>
        </w:rPr>
        <w:t>Kommunerna i norra Bohuslän ställer sig bakom utredningens slutsatser och stödjer fortsatt en utveckling av båda stationerna.</w:t>
      </w:r>
    </w:p>
    <w:p w:rsidR="00D60034" w:rsidRPr="00045770" w:rsidRDefault="00D60034" w:rsidP="00501FEC">
      <w:pPr>
        <w:rPr>
          <w:rFonts w:ascii="Georgia" w:hAnsi="Georgia"/>
          <w:sz w:val="24"/>
          <w:szCs w:val="24"/>
        </w:rPr>
      </w:pPr>
    </w:p>
    <w:p w:rsidR="00501FEC" w:rsidRDefault="00501FEC" w:rsidP="00501FEC">
      <w:pPr>
        <w:rPr>
          <w:rFonts w:ascii="Georgia" w:hAnsi="Georgia"/>
          <w:sz w:val="24"/>
          <w:szCs w:val="24"/>
        </w:rPr>
      </w:pPr>
      <w:r w:rsidRPr="00816D28">
        <w:rPr>
          <w:rFonts w:ascii="Georgia" w:hAnsi="Georgia"/>
          <w:b/>
          <w:sz w:val="24"/>
          <w:szCs w:val="24"/>
        </w:rPr>
        <w:t xml:space="preserve">Kontakt </w:t>
      </w:r>
      <w:r w:rsidRPr="00816D28">
        <w:rPr>
          <w:rFonts w:ascii="Georgia" w:hAnsi="Georgia"/>
          <w:b/>
          <w:sz w:val="24"/>
          <w:szCs w:val="24"/>
        </w:rPr>
        <w:br/>
      </w:r>
      <w:r>
        <w:rPr>
          <w:rFonts w:ascii="Georgia" w:hAnsi="Georgia"/>
          <w:sz w:val="24"/>
          <w:szCs w:val="24"/>
        </w:rPr>
        <w:t xml:space="preserve">Välkommen att kontakta </w:t>
      </w:r>
      <w:r>
        <w:rPr>
          <w:rFonts w:ascii="Georgia" w:hAnsi="Georgia"/>
          <w:sz w:val="24"/>
          <w:szCs w:val="24"/>
        </w:rPr>
        <w:t>Carl Dahlberg</w:t>
      </w:r>
      <w:r>
        <w:rPr>
          <w:rFonts w:ascii="Georgia" w:hAnsi="Georgia"/>
          <w:sz w:val="24"/>
          <w:szCs w:val="24"/>
        </w:rPr>
        <w:t xml:space="preserve">, </w:t>
      </w:r>
      <w:r>
        <w:rPr>
          <w:rFonts w:ascii="Georgia" w:hAnsi="Georgia"/>
          <w:sz w:val="24"/>
          <w:szCs w:val="24"/>
        </w:rPr>
        <w:t>processledare</w:t>
      </w:r>
      <w:r>
        <w:rPr>
          <w:rFonts w:ascii="Georgia" w:hAnsi="Georgia"/>
          <w:sz w:val="24"/>
          <w:szCs w:val="24"/>
        </w:rPr>
        <w:t xml:space="preserve">, </w:t>
      </w:r>
      <w:r>
        <w:rPr>
          <w:rFonts w:ascii="Georgia" w:hAnsi="Georgia"/>
          <w:sz w:val="24"/>
          <w:szCs w:val="24"/>
        </w:rPr>
        <w:t>Tillväxt Norra Bohuslän</w:t>
      </w:r>
      <w:r>
        <w:rPr>
          <w:rFonts w:ascii="Georgia" w:hAnsi="Georgia"/>
          <w:sz w:val="24"/>
          <w:szCs w:val="24"/>
        </w:rPr>
        <w:t xml:space="preserve">, </w:t>
      </w:r>
      <w:hyperlink r:id="rId7" w:history="1">
        <w:r w:rsidRPr="006670C4">
          <w:rPr>
            <w:rStyle w:val="Hyperlnk"/>
            <w:rFonts w:ascii="Georgia" w:hAnsi="Georgia"/>
            <w:sz w:val="24"/>
            <w:szCs w:val="24"/>
          </w:rPr>
          <w:t>carl.dahlberg@lysekil.se</w:t>
        </w:r>
      </w:hyperlink>
      <w:r>
        <w:rPr>
          <w:rFonts w:ascii="Georgia" w:hAnsi="Georgia"/>
          <w:sz w:val="24"/>
          <w:szCs w:val="24"/>
        </w:rPr>
        <w:t>, 0</w:t>
      </w:r>
      <w:r>
        <w:rPr>
          <w:rFonts w:ascii="Georgia" w:hAnsi="Georgia"/>
          <w:sz w:val="24"/>
          <w:szCs w:val="24"/>
        </w:rPr>
        <w:t>76 808 2260</w:t>
      </w:r>
      <w:r>
        <w:rPr>
          <w:rFonts w:ascii="Georgia" w:hAnsi="Georgia"/>
          <w:sz w:val="24"/>
          <w:szCs w:val="24"/>
        </w:rPr>
        <w:t>.</w:t>
      </w:r>
    </w:p>
    <w:p w:rsidR="00D60034" w:rsidRDefault="00D60034" w:rsidP="00501FEC">
      <w:pPr>
        <w:rPr>
          <w:rFonts w:ascii="Georgia" w:hAnsi="Georgia"/>
          <w:sz w:val="24"/>
          <w:szCs w:val="24"/>
        </w:rPr>
      </w:pPr>
      <w:r>
        <w:rPr>
          <w:rFonts w:ascii="Georgia" w:hAnsi="Georgia"/>
          <w:sz w:val="24"/>
          <w:szCs w:val="24"/>
        </w:rPr>
        <w:t xml:space="preserve">Mer om den maritima näringslivsstrategin: </w:t>
      </w:r>
    </w:p>
    <w:p w:rsidR="00501FEC" w:rsidRDefault="00D60034" w:rsidP="00501FEC">
      <w:hyperlink r:id="rId8" w:history="1">
        <w:r w:rsidRPr="006670C4">
          <w:rPr>
            <w:rStyle w:val="Hyperlnk"/>
            <w:rFonts w:ascii="Georgia" w:hAnsi="Georgia"/>
            <w:sz w:val="24"/>
            <w:szCs w:val="24"/>
          </w:rPr>
          <w:t>http://www.tillvaxtbohuslan.se/bla-op/maritim-naringslivsstrategi/</w:t>
        </w:r>
      </w:hyperlink>
    </w:p>
    <w:p w:rsidR="00522CD1" w:rsidRPr="00150C60" w:rsidRDefault="00522CD1">
      <w:pPr>
        <w:rPr>
          <w:sz w:val="20"/>
        </w:rPr>
      </w:pPr>
      <w:r w:rsidRPr="00150C60">
        <w:rPr>
          <w:sz w:val="20"/>
        </w:rPr>
        <w:t>Tillväxt Norra Bohuslän är en samverkansplattform för Strömstads, Tanums, Soten</w:t>
      </w:r>
      <w:r w:rsidR="00150C60" w:rsidRPr="00150C60">
        <w:rPr>
          <w:sz w:val="20"/>
        </w:rPr>
        <w:t>äs</w:t>
      </w:r>
      <w:r w:rsidRPr="00150C60">
        <w:rPr>
          <w:sz w:val="20"/>
        </w:rPr>
        <w:t xml:space="preserve"> och Lysekils kommuner</w:t>
      </w:r>
      <w:bookmarkStart w:id="0" w:name="_GoBack"/>
      <w:bookmarkEnd w:id="0"/>
    </w:p>
    <w:sectPr w:rsidR="00522CD1" w:rsidRPr="00150C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F6F5C"/>
    <w:multiLevelType w:val="hybridMultilevel"/>
    <w:tmpl w:val="69DA39F8"/>
    <w:lvl w:ilvl="0" w:tplc="0BDE9A84">
      <w:numFmt w:val="bullet"/>
      <w:lvlText w:val="-"/>
      <w:lvlJc w:val="left"/>
      <w:pPr>
        <w:ind w:left="720" w:hanging="360"/>
      </w:pPr>
      <w:rPr>
        <w:rFonts w:ascii="Calibri" w:eastAsiaTheme="minorHAns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71E0613D"/>
    <w:multiLevelType w:val="hybridMultilevel"/>
    <w:tmpl w:val="2090B0C0"/>
    <w:lvl w:ilvl="0" w:tplc="B47A37EE">
      <w:numFmt w:val="bullet"/>
      <w:lvlText w:val="-"/>
      <w:lvlJc w:val="left"/>
      <w:pPr>
        <w:ind w:left="720" w:hanging="360"/>
      </w:pPr>
      <w:rPr>
        <w:rFonts w:ascii="Georgia" w:eastAsiaTheme="minorHAnsi" w:hAnsi="Georgi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FEC"/>
    <w:rsid w:val="0013244D"/>
    <w:rsid w:val="00150C60"/>
    <w:rsid w:val="00501FEC"/>
    <w:rsid w:val="00522CD1"/>
    <w:rsid w:val="007E24AC"/>
    <w:rsid w:val="00852B8E"/>
    <w:rsid w:val="00991D99"/>
    <w:rsid w:val="00D60034"/>
    <w:rsid w:val="00D648D8"/>
    <w:rsid w:val="00F14F8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FD33"/>
  <w15:chartTrackingRefBased/>
  <w15:docId w15:val="{83B956DD-F43D-4C4E-80EA-B37279DD9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01FEC"/>
    <w:pPr>
      <w:spacing w:after="0" w:line="240" w:lineRule="auto"/>
    </w:pPr>
    <w:rPr>
      <w:rFonts w:ascii="Calibri" w:hAnsi="Calibri" w:cs="Times New Roman"/>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501FEC"/>
    <w:pPr>
      <w:ind w:left="720"/>
      <w:contextualSpacing/>
    </w:pPr>
  </w:style>
  <w:style w:type="character" w:styleId="Hyperlnk">
    <w:name w:val="Hyperlink"/>
    <w:basedOn w:val="Standardstycketeckensnitt"/>
    <w:uiPriority w:val="99"/>
    <w:unhideWhenUsed/>
    <w:rsid w:val="00501F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llvaxtbohuslan.se/bla-op/maritim-naringslivsstrategi/" TargetMode="External"/><Relationship Id="rId3" Type="http://schemas.openxmlformats.org/officeDocument/2006/relationships/settings" Target="settings.xml"/><Relationship Id="rId7" Type="http://schemas.openxmlformats.org/officeDocument/2006/relationships/hyperlink" Target="mailto:carl.dahlberg@lysekil.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460</Words>
  <Characters>2438</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Dahlberg</dc:creator>
  <cp:keywords/>
  <dc:description/>
  <cp:lastModifiedBy>Carl Dahlberg</cp:lastModifiedBy>
  <cp:revision>3</cp:revision>
  <dcterms:created xsi:type="dcterms:W3CDTF">2017-02-15T07:27:00Z</dcterms:created>
  <dcterms:modified xsi:type="dcterms:W3CDTF">2017-02-15T07:30:00Z</dcterms:modified>
</cp:coreProperties>
</file>