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EB3D4" w14:textId="756848A5" w:rsidR="00DD3771" w:rsidRDefault="000C099C" w:rsidP="000C099C">
      <w:pPr>
        <w:pStyle w:val="Rubrik2"/>
        <w:ind w:right="424"/>
      </w:pPr>
      <w:r>
        <w:t>Sva</w:t>
      </w:r>
      <w:r w:rsidR="00405893">
        <w:t>r på Länsstyrelsernas förfrågan</w:t>
      </w:r>
      <w:r w:rsidR="009E5332">
        <w:t xml:space="preserve"> KKN Västerhavet</w:t>
      </w:r>
      <w:r>
        <w:t xml:space="preserve"> </w:t>
      </w:r>
      <w:r w:rsidR="009E5332">
        <w:t xml:space="preserve">140528 </w:t>
      </w:r>
      <w:r>
        <w:t>ifrån Strömstad, Tanum, Sotenäs och Lysekils kommuner</w:t>
      </w:r>
      <w:r w:rsidR="00405893">
        <w:t xml:space="preserve"> </w:t>
      </w:r>
    </w:p>
    <w:tbl>
      <w:tblPr>
        <w:tblW w:w="13965" w:type="dxa"/>
        <w:tblLayout w:type="fixed"/>
        <w:tblCellMar>
          <w:left w:w="71" w:type="dxa"/>
          <w:right w:w="71" w:type="dxa"/>
        </w:tblCellMar>
        <w:tblLook w:val="0000" w:firstRow="0" w:lastRow="0" w:firstColumn="0" w:lastColumn="0" w:noHBand="0" w:noVBand="0"/>
      </w:tblPr>
      <w:tblGrid>
        <w:gridCol w:w="9285"/>
        <w:gridCol w:w="4680"/>
      </w:tblGrid>
      <w:tr w:rsidR="000C099C" w14:paraId="6C0E91F7" w14:textId="77777777" w:rsidTr="000C099C">
        <w:tc>
          <w:tcPr>
            <w:tcW w:w="9285" w:type="dxa"/>
          </w:tcPr>
          <w:p w14:paraId="7315D13C" w14:textId="035C014A" w:rsidR="00873268" w:rsidRDefault="00873268" w:rsidP="000C099C">
            <w:pPr>
              <w:pStyle w:val="Huvud"/>
              <w:tabs>
                <w:tab w:val="clear" w:pos="5273"/>
                <w:tab w:val="clear" w:pos="7881"/>
                <w:tab w:val="clear" w:pos="9185"/>
              </w:tabs>
              <w:ind w:right="424"/>
              <w:rPr>
                <w:noProof w:val="0"/>
              </w:rPr>
            </w:pPr>
          </w:p>
          <w:p w14:paraId="36C84CCC" w14:textId="40450D00" w:rsidR="009E5332" w:rsidRPr="009E5332" w:rsidRDefault="009E5332" w:rsidP="000C099C">
            <w:pPr>
              <w:pStyle w:val="Huvud"/>
              <w:tabs>
                <w:tab w:val="clear" w:pos="5273"/>
                <w:tab w:val="clear" w:pos="7881"/>
                <w:tab w:val="clear" w:pos="9185"/>
              </w:tabs>
              <w:ind w:right="424"/>
              <w:rPr>
                <w:b/>
                <w:noProof w:val="0"/>
              </w:rPr>
            </w:pPr>
            <w:r w:rsidRPr="009E5332">
              <w:rPr>
                <w:b/>
                <w:noProof w:val="0"/>
              </w:rPr>
              <w:t>Datum: 140908</w:t>
            </w:r>
          </w:p>
          <w:p w14:paraId="2708E981" w14:textId="34109D68" w:rsidR="000C099C" w:rsidRDefault="000C099C" w:rsidP="000C099C">
            <w:pPr>
              <w:pStyle w:val="Huvud"/>
              <w:tabs>
                <w:tab w:val="clear" w:pos="5273"/>
                <w:tab w:val="clear" w:pos="7881"/>
                <w:tab w:val="clear" w:pos="9185"/>
              </w:tabs>
              <w:ind w:right="424"/>
              <w:rPr>
                <w:noProof w:val="0"/>
              </w:rPr>
            </w:pPr>
            <w:r>
              <w:rPr>
                <w:noProof w:val="0"/>
              </w:rPr>
              <w:t>Svaret ges efter inledningen som kommentarer under respektive fråga enligt instruktion nedan.</w:t>
            </w:r>
          </w:p>
          <w:p w14:paraId="1BF2B356" w14:textId="77777777" w:rsidR="009616C7" w:rsidRDefault="009616C7" w:rsidP="000C099C">
            <w:pPr>
              <w:pStyle w:val="Huvud"/>
              <w:tabs>
                <w:tab w:val="clear" w:pos="5273"/>
                <w:tab w:val="clear" w:pos="7881"/>
                <w:tab w:val="clear" w:pos="9185"/>
              </w:tabs>
              <w:ind w:right="424"/>
              <w:rPr>
                <w:noProof w:val="0"/>
              </w:rPr>
            </w:pPr>
          </w:p>
          <w:p w14:paraId="48D6A9EE" w14:textId="77777777" w:rsidR="009616C7" w:rsidRDefault="009616C7" w:rsidP="000C099C">
            <w:pPr>
              <w:pStyle w:val="Huvud"/>
              <w:tabs>
                <w:tab w:val="clear" w:pos="5273"/>
                <w:tab w:val="clear" w:pos="7881"/>
                <w:tab w:val="clear" w:pos="9185"/>
              </w:tabs>
              <w:ind w:right="424"/>
              <w:rPr>
                <w:noProof w:val="0"/>
              </w:rPr>
            </w:pPr>
            <w:r>
              <w:rPr>
                <w:noProof w:val="0"/>
              </w:rPr>
              <w:t>Vi fyra kommuner i norra Bohuslän arbetar med en gemensam Blå översiktsplan och en Maritim näringslivsstrategi. Vi gör detta för att vi tror att vi därigenom skapar bra förutsättningar för att leva och verka i våra kommuner nu och framöver. Ett gemensamt arbete skapar de förutsättningar som krävs för att ge ett bredare resultat utan att för den delen tappa det lokala intresset och engagemanget.</w:t>
            </w:r>
          </w:p>
          <w:p w14:paraId="14D479D3" w14:textId="77777777" w:rsidR="00946316" w:rsidRDefault="00946316" w:rsidP="000C099C">
            <w:pPr>
              <w:pStyle w:val="Huvud"/>
              <w:tabs>
                <w:tab w:val="clear" w:pos="5273"/>
                <w:tab w:val="clear" w:pos="7881"/>
                <w:tab w:val="clear" w:pos="9185"/>
              </w:tabs>
              <w:ind w:right="424"/>
              <w:rPr>
                <w:noProof w:val="0"/>
              </w:rPr>
            </w:pPr>
          </w:p>
          <w:p w14:paraId="36525511" w14:textId="482EB4AC" w:rsidR="00946316" w:rsidRDefault="00946316" w:rsidP="000C099C">
            <w:pPr>
              <w:pStyle w:val="Huvud"/>
              <w:tabs>
                <w:tab w:val="clear" w:pos="5273"/>
                <w:tab w:val="clear" w:pos="7881"/>
                <w:tab w:val="clear" w:pos="9185"/>
              </w:tabs>
              <w:ind w:right="424"/>
              <w:rPr>
                <w:noProof w:val="0"/>
              </w:rPr>
            </w:pPr>
            <w:r>
              <w:rPr>
                <w:noProof w:val="0"/>
              </w:rPr>
              <w:t xml:space="preserve">Styrggruppen för Blå ÖP och Tillväxt Norra Bohuslän, </w:t>
            </w:r>
          </w:p>
          <w:p w14:paraId="0F96369C" w14:textId="77777777" w:rsidR="00946316" w:rsidRDefault="00946316" w:rsidP="000C099C">
            <w:pPr>
              <w:pStyle w:val="Huvud"/>
              <w:tabs>
                <w:tab w:val="clear" w:pos="5273"/>
                <w:tab w:val="clear" w:pos="7881"/>
                <w:tab w:val="clear" w:pos="9185"/>
              </w:tabs>
              <w:ind w:right="424"/>
              <w:rPr>
                <w:noProof w:val="0"/>
              </w:rPr>
            </w:pPr>
          </w:p>
          <w:p w14:paraId="62AB9102" w14:textId="77777777" w:rsidR="00946316" w:rsidRDefault="00946316" w:rsidP="000C099C">
            <w:pPr>
              <w:pStyle w:val="Huvud"/>
              <w:tabs>
                <w:tab w:val="clear" w:pos="5273"/>
                <w:tab w:val="clear" w:pos="7881"/>
                <w:tab w:val="clear" w:pos="9185"/>
              </w:tabs>
              <w:ind w:right="424"/>
              <w:rPr>
                <w:noProof w:val="0"/>
              </w:rPr>
            </w:pPr>
          </w:p>
          <w:p w14:paraId="6B115139" w14:textId="77777777" w:rsidR="00946316" w:rsidRDefault="00946316" w:rsidP="000C099C">
            <w:pPr>
              <w:pStyle w:val="Huvud"/>
              <w:tabs>
                <w:tab w:val="clear" w:pos="5273"/>
                <w:tab w:val="clear" w:pos="7881"/>
                <w:tab w:val="clear" w:pos="9185"/>
              </w:tabs>
              <w:ind w:right="424"/>
              <w:rPr>
                <w:noProof w:val="0"/>
              </w:rPr>
            </w:pPr>
          </w:p>
          <w:p w14:paraId="3EFFACF6" w14:textId="0C2F1E4B" w:rsidR="00946316" w:rsidRDefault="00946316" w:rsidP="000C099C">
            <w:pPr>
              <w:pStyle w:val="Huvud"/>
              <w:tabs>
                <w:tab w:val="clear" w:pos="5273"/>
                <w:tab w:val="clear" w:pos="7881"/>
                <w:tab w:val="clear" w:pos="9185"/>
              </w:tabs>
              <w:ind w:right="424"/>
              <w:rPr>
                <w:noProof w:val="0"/>
              </w:rPr>
            </w:pPr>
            <w:r>
              <w:rPr>
                <w:noProof w:val="0"/>
              </w:rPr>
              <w:t>Ronnie Brorsson (Kommunstyrelsens ordförande Strömstad)</w:t>
            </w:r>
          </w:p>
          <w:p w14:paraId="719B2245" w14:textId="77777777" w:rsidR="00946316" w:rsidRDefault="00946316" w:rsidP="000C099C">
            <w:pPr>
              <w:pStyle w:val="Huvud"/>
              <w:tabs>
                <w:tab w:val="clear" w:pos="5273"/>
                <w:tab w:val="clear" w:pos="7881"/>
                <w:tab w:val="clear" w:pos="9185"/>
              </w:tabs>
              <w:ind w:right="424"/>
              <w:rPr>
                <w:noProof w:val="0"/>
              </w:rPr>
            </w:pPr>
          </w:p>
          <w:p w14:paraId="1265DCB7" w14:textId="77777777" w:rsidR="00946316" w:rsidRDefault="00946316" w:rsidP="000C099C">
            <w:pPr>
              <w:pStyle w:val="Huvud"/>
              <w:tabs>
                <w:tab w:val="clear" w:pos="5273"/>
                <w:tab w:val="clear" w:pos="7881"/>
                <w:tab w:val="clear" w:pos="9185"/>
              </w:tabs>
              <w:ind w:right="424"/>
              <w:rPr>
                <w:noProof w:val="0"/>
              </w:rPr>
            </w:pPr>
          </w:p>
          <w:p w14:paraId="00DF6734" w14:textId="12BCABA3" w:rsidR="00946316" w:rsidRDefault="00946316" w:rsidP="000C099C">
            <w:pPr>
              <w:pStyle w:val="Huvud"/>
              <w:tabs>
                <w:tab w:val="clear" w:pos="5273"/>
                <w:tab w:val="clear" w:pos="7881"/>
                <w:tab w:val="clear" w:pos="9185"/>
              </w:tabs>
              <w:ind w:right="424"/>
              <w:rPr>
                <w:noProof w:val="0"/>
              </w:rPr>
            </w:pPr>
            <w:r>
              <w:rPr>
                <w:noProof w:val="0"/>
              </w:rPr>
              <w:t>Clas-Åke Sörkvist (Kommunstyrelsens ordförande Tanum)</w:t>
            </w:r>
          </w:p>
          <w:p w14:paraId="1586D5D0" w14:textId="77777777" w:rsidR="00946316" w:rsidRDefault="00946316" w:rsidP="000C099C">
            <w:pPr>
              <w:pStyle w:val="Huvud"/>
              <w:tabs>
                <w:tab w:val="clear" w:pos="5273"/>
                <w:tab w:val="clear" w:pos="7881"/>
                <w:tab w:val="clear" w:pos="9185"/>
              </w:tabs>
              <w:ind w:right="424"/>
              <w:rPr>
                <w:noProof w:val="0"/>
              </w:rPr>
            </w:pPr>
          </w:p>
          <w:p w14:paraId="68D10642" w14:textId="77777777" w:rsidR="00946316" w:rsidRDefault="00946316" w:rsidP="000C099C">
            <w:pPr>
              <w:pStyle w:val="Huvud"/>
              <w:tabs>
                <w:tab w:val="clear" w:pos="5273"/>
                <w:tab w:val="clear" w:pos="7881"/>
                <w:tab w:val="clear" w:pos="9185"/>
              </w:tabs>
              <w:ind w:right="424"/>
              <w:rPr>
                <w:noProof w:val="0"/>
              </w:rPr>
            </w:pPr>
          </w:p>
          <w:p w14:paraId="5C6443B7" w14:textId="430B565C" w:rsidR="00946316" w:rsidRDefault="00946316" w:rsidP="000C099C">
            <w:pPr>
              <w:pStyle w:val="Huvud"/>
              <w:tabs>
                <w:tab w:val="clear" w:pos="5273"/>
                <w:tab w:val="clear" w:pos="7881"/>
                <w:tab w:val="clear" w:pos="9185"/>
              </w:tabs>
              <w:ind w:right="424"/>
              <w:rPr>
                <w:noProof w:val="0"/>
              </w:rPr>
            </w:pPr>
            <w:r>
              <w:rPr>
                <w:noProof w:val="0"/>
              </w:rPr>
              <w:t>Mats Abrahamsson (Kommunstyrelsens ordförande Sotenäs)</w:t>
            </w:r>
          </w:p>
          <w:p w14:paraId="0D86B1B4" w14:textId="77777777" w:rsidR="00946316" w:rsidRDefault="00946316" w:rsidP="000C099C">
            <w:pPr>
              <w:pStyle w:val="Huvud"/>
              <w:tabs>
                <w:tab w:val="clear" w:pos="5273"/>
                <w:tab w:val="clear" w:pos="7881"/>
                <w:tab w:val="clear" w:pos="9185"/>
              </w:tabs>
              <w:ind w:right="424"/>
              <w:rPr>
                <w:noProof w:val="0"/>
              </w:rPr>
            </w:pPr>
          </w:p>
          <w:p w14:paraId="35EA1181" w14:textId="77777777" w:rsidR="00946316" w:rsidRDefault="00946316" w:rsidP="000C099C">
            <w:pPr>
              <w:pStyle w:val="Huvud"/>
              <w:tabs>
                <w:tab w:val="clear" w:pos="5273"/>
                <w:tab w:val="clear" w:pos="7881"/>
                <w:tab w:val="clear" w:pos="9185"/>
              </w:tabs>
              <w:ind w:right="424"/>
              <w:rPr>
                <w:noProof w:val="0"/>
              </w:rPr>
            </w:pPr>
          </w:p>
          <w:p w14:paraId="7BAA1E84" w14:textId="56BB84C4" w:rsidR="00946316" w:rsidRDefault="00946316" w:rsidP="000C099C">
            <w:pPr>
              <w:pStyle w:val="Huvud"/>
              <w:tabs>
                <w:tab w:val="clear" w:pos="5273"/>
                <w:tab w:val="clear" w:pos="7881"/>
                <w:tab w:val="clear" w:pos="9185"/>
              </w:tabs>
              <w:ind w:right="424"/>
              <w:rPr>
                <w:noProof w:val="0"/>
              </w:rPr>
            </w:pPr>
            <w:r>
              <w:rPr>
                <w:noProof w:val="0"/>
              </w:rPr>
              <w:t>Mats Karlsson (Kommunstyrelsens ordförande Lysekil)</w:t>
            </w:r>
          </w:p>
          <w:p w14:paraId="6E41F86F" w14:textId="77777777" w:rsidR="000C099C" w:rsidRDefault="000C099C" w:rsidP="000C099C">
            <w:pPr>
              <w:pStyle w:val="Huvud"/>
              <w:tabs>
                <w:tab w:val="clear" w:pos="5273"/>
                <w:tab w:val="clear" w:pos="7881"/>
                <w:tab w:val="clear" w:pos="9185"/>
              </w:tabs>
              <w:ind w:right="424"/>
              <w:rPr>
                <w:noProof w:val="0"/>
              </w:rPr>
            </w:pPr>
          </w:p>
        </w:tc>
        <w:tc>
          <w:tcPr>
            <w:tcW w:w="4680" w:type="dxa"/>
          </w:tcPr>
          <w:p w14:paraId="73E4A685" w14:textId="77777777" w:rsidR="000C099C" w:rsidRDefault="000C099C" w:rsidP="000C099C">
            <w:pPr>
              <w:ind w:left="0" w:right="424"/>
            </w:pPr>
          </w:p>
          <w:p w14:paraId="25D5213F" w14:textId="77777777" w:rsidR="00873268" w:rsidRDefault="00873268" w:rsidP="000C099C">
            <w:pPr>
              <w:ind w:left="-921" w:right="424"/>
            </w:pPr>
          </w:p>
          <w:p w14:paraId="7C693B22" w14:textId="77777777" w:rsidR="00873268" w:rsidRDefault="00873268" w:rsidP="000C099C">
            <w:pPr>
              <w:ind w:left="0" w:right="424"/>
            </w:pPr>
          </w:p>
        </w:tc>
      </w:tr>
    </w:tbl>
    <w:p w14:paraId="0602B26F" w14:textId="77777777" w:rsidR="000C099C" w:rsidRDefault="000C099C" w:rsidP="000C099C">
      <w:pPr>
        <w:ind w:left="540" w:right="424"/>
        <w:rPr>
          <w:rFonts w:ascii="Arial Black" w:hAnsi="Arial Black"/>
          <w:b/>
          <w:bCs/>
          <w:sz w:val="28"/>
        </w:rPr>
      </w:pPr>
    </w:p>
    <w:p w14:paraId="30840FFC" w14:textId="77777777" w:rsidR="000C099C" w:rsidRDefault="000C099C">
      <w:pPr>
        <w:ind w:left="0" w:right="0"/>
        <w:rPr>
          <w:rFonts w:ascii="Arial Black" w:hAnsi="Arial Black"/>
          <w:b/>
          <w:bCs/>
          <w:sz w:val="28"/>
        </w:rPr>
      </w:pPr>
      <w:r>
        <w:rPr>
          <w:rFonts w:ascii="Arial Black" w:hAnsi="Arial Black"/>
          <w:b/>
          <w:bCs/>
          <w:sz w:val="28"/>
        </w:rPr>
        <w:br w:type="page"/>
      </w:r>
    </w:p>
    <w:p w14:paraId="55661136" w14:textId="77777777" w:rsidR="00873268" w:rsidRDefault="00873268" w:rsidP="000C099C">
      <w:pPr>
        <w:ind w:left="540" w:right="424"/>
        <w:rPr>
          <w:rFonts w:ascii="Arial Black" w:hAnsi="Arial Black"/>
          <w:b/>
          <w:bCs/>
          <w:sz w:val="28"/>
        </w:rPr>
      </w:pPr>
      <w:r w:rsidRPr="007B68EE">
        <w:rPr>
          <w:rFonts w:ascii="Arial Black" w:hAnsi="Arial Black"/>
          <w:b/>
          <w:bCs/>
          <w:sz w:val="28"/>
        </w:rPr>
        <w:lastRenderedPageBreak/>
        <w:t>Havsplanering</w:t>
      </w:r>
      <w:r>
        <w:rPr>
          <w:rFonts w:ascii="Arial Black" w:hAnsi="Arial Black"/>
          <w:b/>
          <w:bCs/>
          <w:sz w:val="28"/>
        </w:rPr>
        <w:t xml:space="preserve"> och kommunal översiktsplanering i havet under</w:t>
      </w:r>
      <w:r w:rsidRPr="007B68EE">
        <w:rPr>
          <w:rFonts w:ascii="Arial Black" w:hAnsi="Arial Black"/>
          <w:b/>
          <w:bCs/>
          <w:sz w:val="28"/>
        </w:rPr>
        <w:t xml:space="preserve"> 2014</w:t>
      </w:r>
    </w:p>
    <w:p w14:paraId="47AF1637" w14:textId="77777777" w:rsidR="00873268" w:rsidRPr="007B68EE" w:rsidRDefault="00873268" w:rsidP="000C099C">
      <w:pPr>
        <w:ind w:left="540" w:right="424"/>
        <w:rPr>
          <w:rFonts w:ascii="Arial Black" w:hAnsi="Arial Black"/>
          <w:b/>
          <w:bCs/>
          <w:sz w:val="28"/>
        </w:rPr>
      </w:pPr>
    </w:p>
    <w:p w14:paraId="22F40E67" w14:textId="77777777" w:rsidR="00873268" w:rsidRDefault="00873268" w:rsidP="000C099C">
      <w:pPr>
        <w:ind w:left="540" w:right="424"/>
      </w:pPr>
      <w:r>
        <w:t>Genom Havs- och vattenmyndigheten har kustlänsstyrelserna fått i uppdrag att under 2014 inhämta information om kustkommunernas behov och inställning i olika havsplaneringsrelaterade frågor inför den kommande inriktningen av havsplanerna. Samtliga kustlänsstyrelser har ett ansvar och uppdrag när det gäller samordning av kommunal översiktsplanering och statlig havsplanering i havet.</w:t>
      </w:r>
    </w:p>
    <w:p w14:paraId="07D957C5" w14:textId="77777777" w:rsidR="00873268" w:rsidRDefault="00873268" w:rsidP="000C099C">
      <w:pPr>
        <w:ind w:left="540" w:right="424"/>
      </w:pPr>
    </w:p>
    <w:p w14:paraId="3808C595" w14:textId="77777777" w:rsidR="00873268" w:rsidRDefault="00873268" w:rsidP="000C099C">
      <w:pPr>
        <w:ind w:left="540" w:right="424"/>
      </w:pPr>
      <w:r>
        <w:t xml:space="preserve">Regeringen beslutade i mars 2014 om en </w:t>
      </w:r>
      <w:hyperlink r:id="rId8" w:history="1">
        <w:r w:rsidRPr="00745DA9">
          <w:rPr>
            <w:rStyle w:val="Hyperlnk"/>
          </w:rPr>
          <w:t>proposition</w:t>
        </w:r>
      </w:hyperlink>
      <w:r>
        <w:t xml:space="preserve"> (som bygger på en </w:t>
      </w:r>
      <w:hyperlink r:id="rId9" w:history="1">
        <w:r w:rsidRPr="00745DA9">
          <w:rPr>
            <w:rStyle w:val="Hyperlnk"/>
          </w:rPr>
          <w:t>promemoria</w:t>
        </w:r>
      </w:hyperlink>
      <w:r>
        <w:t>) som om den antas av riksdagen leder till lagändringar som börjar gälla i september 2014. Regeringen avser sedan att i en förordning ge de instruktioner som behövs för att genomföra svensk havsplanering. Förslaget kommer att medföra ett samordningsbehov när det gäller kommunal översiktsplanering och havsplanering i territorialhavet.</w:t>
      </w:r>
    </w:p>
    <w:p w14:paraId="4390B4A1" w14:textId="77777777" w:rsidR="00873268" w:rsidRDefault="00873268" w:rsidP="000C099C">
      <w:pPr>
        <w:ind w:left="540" w:right="424"/>
      </w:pPr>
    </w:p>
    <w:p w14:paraId="216E539D" w14:textId="77777777" w:rsidR="00873268" w:rsidRDefault="00873268" w:rsidP="000C099C">
      <w:pPr>
        <w:ind w:left="540" w:right="424"/>
      </w:pPr>
      <w:r>
        <w:t xml:space="preserve">Havsplaneringsarbetet kommer att mynna ut i tre havsplaner; en för Västerhavet, en för Östersjön och en för Bottniska viken. Hittills har en </w:t>
      </w:r>
      <w:hyperlink r:id="rId10" w:history="1">
        <w:r w:rsidRPr="00B46CAC">
          <w:rPr>
            <w:rStyle w:val="Hyperlnk"/>
          </w:rPr>
          <w:t>nulägesbeskrivning</w:t>
        </w:r>
      </w:hyperlink>
      <w:r>
        <w:t xml:space="preserve"> tagits fram på initiativ av Havs- och vattenmyndigheten och arbetet med nästa programliknande steg, inriktningsdokumentet, ska påbörjas.</w:t>
      </w:r>
    </w:p>
    <w:p w14:paraId="208A80AF" w14:textId="77777777" w:rsidR="00873268" w:rsidRDefault="00873268" w:rsidP="000C099C">
      <w:pPr>
        <w:ind w:left="0" w:right="424"/>
      </w:pPr>
    </w:p>
    <w:p w14:paraId="7C777A75" w14:textId="77777777" w:rsidR="00873268" w:rsidRDefault="00873268" w:rsidP="000C099C">
      <w:pPr>
        <w:ind w:left="540" w:right="424"/>
      </w:pPr>
      <w:r w:rsidRPr="000B4BCF">
        <w:t xml:space="preserve">För att </w:t>
      </w:r>
      <w:r>
        <w:t xml:space="preserve">sammanställningarna av svaren </w:t>
      </w:r>
      <w:r w:rsidRPr="000B4BCF">
        <w:t xml:space="preserve">ska bli </w:t>
      </w:r>
      <w:r>
        <w:t>jämförbara</w:t>
      </w:r>
      <w:r w:rsidRPr="000B4BCF">
        <w:t xml:space="preserve"> har </w:t>
      </w:r>
      <w:r>
        <w:t>kustlänssty</w:t>
      </w:r>
      <w:r w:rsidRPr="000B4BCF">
        <w:t>relserna ta</w:t>
      </w:r>
      <w:r>
        <w:t>git</w:t>
      </w:r>
      <w:r w:rsidRPr="000B4BCF">
        <w:t xml:space="preserve"> fram en </w:t>
      </w:r>
      <w:r>
        <w:t xml:space="preserve">gemensam </w:t>
      </w:r>
      <w:r w:rsidRPr="000B4BCF">
        <w:t>enkät</w:t>
      </w:r>
      <w:r>
        <w:t xml:space="preserve"> som kommunerna gärna får använda</w:t>
      </w:r>
      <w:r w:rsidRPr="000B4BCF">
        <w:t>.</w:t>
      </w:r>
      <w:r>
        <w:t xml:space="preserve"> </w:t>
      </w:r>
      <w:r w:rsidRPr="00B76BB3">
        <w:t xml:space="preserve">Besvara gärna frågorna direkt i detta brev efter respektive fråga i dokumentet. </w:t>
      </w:r>
    </w:p>
    <w:p w14:paraId="0EA1E640" w14:textId="77777777" w:rsidR="00873268" w:rsidRDefault="00873268" w:rsidP="000C099C">
      <w:pPr>
        <w:ind w:left="540" w:right="424"/>
      </w:pPr>
    </w:p>
    <w:p w14:paraId="740ACF95" w14:textId="77777777" w:rsidR="00873268" w:rsidRDefault="00873268" w:rsidP="000C099C">
      <w:pPr>
        <w:ind w:left="540" w:right="424"/>
      </w:pPr>
      <w:r w:rsidRPr="00341A27">
        <w:t xml:space="preserve">Dokumentet returneras senast den </w:t>
      </w:r>
      <w:r w:rsidRPr="00341A27">
        <w:rPr>
          <w:b/>
        </w:rPr>
        <w:t>15 september 2014</w:t>
      </w:r>
      <w:r w:rsidRPr="00341A27">
        <w:t xml:space="preserve"> med e-post till </w:t>
      </w:r>
      <w:hyperlink r:id="rId11" w:history="1">
        <w:r w:rsidRPr="00FF5158">
          <w:rPr>
            <w:rStyle w:val="Hyperlnk"/>
          </w:rPr>
          <w:t>jesper.adolfsson@lansstyrelsen.se</w:t>
        </w:r>
      </w:hyperlink>
    </w:p>
    <w:p w14:paraId="5DCA7905" w14:textId="77777777" w:rsidR="00873268" w:rsidRDefault="00873268" w:rsidP="000C099C">
      <w:pPr>
        <w:ind w:left="540" w:right="424"/>
      </w:pPr>
    </w:p>
    <w:p w14:paraId="3B919241" w14:textId="77777777" w:rsidR="00873268" w:rsidRDefault="00873268" w:rsidP="000C099C">
      <w:pPr>
        <w:ind w:left="540" w:right="424"/>
      </w:pPr>
      <w:r>
        <w:t>Tack för att ni vill vara med och bidra i detta arbete!</w:t>
      </w:r>
    </w:p>
    <w:p w14:paraId="5AA48E7F" w14:textId="77777777" w:rsidR="00873268" w:rsidRDefault="00873268" w:rsidP="000C099C">
      <w:pPr>
        <w:ind w:left="540" w:right="424"/>
      </w:pPr>
    </w:p>
    <w:p w14:paraId="75FB7187" w14:textId="77777777" w:rsidR="00873268" w:rsidRDefault="00873268" w:rsidP="000C099C">
      <w:pPr>
        <w:ind w:left="540" w:right="424"/>
      </w:pPr>
    </w:p>
    <w:p w14:paraId="4A3F4E9D" w14:textId="77777777" w:rsidR="00873268" w:rsidRDefault="00873268" w:rsidP="000C099C">
      <w:pPr>
        <w:ind w:left="540" w:right="424"/>
      </w:pPr>
    </w:p>
    <w:p w14:paraId="79B7BF90" w14:textId="77777777" w:rsidR="00873268" w:rsidRPr="00341A27" w:rsidRDefault="00873268" w:rsidP="000C099C">
      <w:pPr>
        <w:ind w:left="540" w:right="424"/>
      </w:pPr>
      <w:r w:rsidRPr="00341A27">
        <w:t xml:space="preserve">Vid frågor </w:t>
      </w:r>
      <w:r>
        <w:t>kan ni även ringa till:</w:t>
      </w:r>
    </w:p>
    <w:p w14:paraId="193CF20C" w14:textId="77777777" w:rsidR="00873268" w:rsidRPr="00B76BB3" w:rsidRDefault="00873268" w:rsidP="000C099C">
      <w:pPr>
        <w:ind w:left="540" w:right="424"/>
        <w:rPr>
          <w:highlight w:val="yellow"/>
        </w:rPr>
      </w:pPr>
    </w:p>
    <w:p w14:paraId="521E7E37" w14:textId="77777777" w:rsidR="00873268" w:rsidRDefault="00873268" w:rsidP="000C099C">
      <w:pPr>
        <w:ind w:left="540" w:right="424"/>
      </w:pPr>
      <w:r>
        <w:t>Jesper Adolfsson</w:t>
      </w:r>
    </w:p>
    <w:p w14:paraId="76DCE53C" w14:textId="77777777" w:rsidR="00873268" w:rsidRDefault="00873268" w:rsidP="000C099C">
      <w:pPr>
        <w:ind w:left="540" w:right="424"/>
      </w:pPr>
      <w:r>
        <w:t>Länsstyrelsen i Västra Götalands län</w:t>
      </w:r>
    </w:p>
    <w:p w14:paraId="13532629" w14:textId="77777777" w:rsidR="00873268" w:rsidRDefault="00873268" w:rsidP="000C099C">
      <w:pPr>
        <w:ind w:left="540" w:right="424"/>
      </w:pPr>
      <w:r>
        <w:t>010-22 44 352</w:t>
      </w:r>
      <w:r>
        <w:br w:type="page"/>
      </w:r>
    </w:p>
    <w:p w14:paraId="77EBB401" w14:textId="77777777" w:rsidR="00873268" w:rsidRDefault="00873268" w:rsidP="000C099C">
      <w:pPr>
        <w:ind w:left="540" w:right="424"/>
      </w:pPr>
      <w:r>
        <w:rPr>
          <w:b/>
          <w:bCs/>
          <w:sz w:val="28"/>
        </w:rPr>
        <w:lastRenderedPageBreak/>
        <w:t>Kommunens b</w:t>
      </w:r>
      <w:r w:rsidRPr="00557903">
        <w:rPr>
          <w:b/>
          <w:bCs/>
          <w:sz w:val="28"/>
        </w:rPr>
        <w:t xml:space="preserve">ehov av råd, vägledning och utbildning </w:t>
      </w:r>
      <w:r>
        <w:t xml:space="preserve"> </w:t>
      </w:r>
    </w:p>
    <w:p w14:paraId="286584A6" w14:textId="77777777" w:rsidR="00873268" w:rsidRDefault="00873268" w:rsidP="000C099C">
      <w:pPr>
        <w:ind w:left="540" w:right="424"/>
      </w:pPr>
    </w:p>
    <w:p w14:paraId="599E9890" w14:textId="77777777" w:rsidR="00873268" w:rsidRDefault="00873268" w:rsidP="000C099C">
      <w:pPr>
        <w:ind w:left="540" w:right="424"/>
      </w:pPr>
      <w:r>
        <w:t xml:space="preserve">Enligt PBL ska varje kommun ha en aktuell översiktsplan som redovisar hela kommunens yta med avseende på mark- och vattenanvändning, emellertid är det få kommuner som har översiktsplanerat havsområdet ut till territorialgränsen. Kommunens översiktsplan och den framtida havsplanen kommer att överlappa varandra i zonen 1 nautisk sjömil utanför baslinjen ut t o m territorialgränsen </w:t>
      </w:r>
      <w:r w:rsidRPr="00E63649">
        <w:t>(dessutom föreslås havsplanen även omfatta svensk ekonomisk zon).</w:t>
      </w:r>
    </w:p>
    <w:p w14:paraId="344FB85C" w14:textId="77777777" w:rsidR="00873268" w:rsidRDefault="00873268" w:rsidP="000C099C">
      <w:pPr>
        <w:ind w:left="540" w:right="424"/>
      </w:pPr>
    </w:p>
    <w:p w14:paraId="71607869" w14:textId="77777777" w:rsidR="00873268" w:rsidRDefault="00873268" w:rsidP="000C099C">
      <w:pPr>
        <w:ind w:left="540" w:right="424"/>
      </w:pPr>
      <w:r w:rsidRPr="00CE65DB">
        <w:rPr>
          <w:b/>
        </w:rPr>
        <w:t>1</w:t>
      </w:r>
      <w:r>
        <w:t>. a) Finns tillräcklig kompetens hos kommunen för att klara sitt ansvar inom översiktsplanering i territorialhavet när det gäller användningen av havsområdena?</w:t>
      </w:r>
    </w:p>
    <w:p w14:paraId="1CF84FEE" w14:textId="77777777" w:rsidR="00873268" w:rsidRDefault="00873268" w:rsidP="000C099C">
      <w:pPr>
        <w:ind w:left="540" w:right="424"/>
      </w:pPr>
    </w:p>
    <w:p w14:paraId="0CA7FECE" w14:textId="4B8D2815" w:rsidR="00657F67" w:rsidRDefault="00873268" w:rsidP="00BB4CBA">
      <w:pPr>
        <w:ind w:left="540" w:right="424"/>
      </w:pPr>
      <w:r>
        <w:rPr>
          <w:color w:val="FF0000"/>
        </w:rPr>
        <w:t>Varje kommun</w:t>
      </w:r>
      <w:r w:rsidR="009616C7">
        <w:rPr>
          <w:color w:val="FF0000"/>
        </w:rPr>
        <w:t xml:space="preserve"> har inte enskilt kompetens nog men</w:t>
      </w:r>
      <w:r>
        <w:rPr>
          <w:color w:val="FF0000"/>
        </w:rPr>
        <w:t xml:space="preserve"> genom samverkan </w:t>
      </w:r>
      <w:r w:rsidR="009616C7">
        <w:rPr>
          <w:color w:val="FF0000"/>
        </w:rPr>
        <w:t>mellan våra kommuner så samlar vi den efterfrågade</w:t>
      </w:r>
      <w:r>
        <w:rPr>
          <w:color w:val="FF0000"/>
        </w:rPr>
        <w:t xml:space="preserve"> kom</w:t>
      </w:r>
      <w:r w:rsidRPr="00F26164">
        <w:rPr>
          <w:color w:val="FF0000"/>
        </w:rPr>
        <w:t>petens</w:t>
      </w:r>
      <w:r w:rsidR="009616C7" w:rsidRPr="00F26164">
        <w:rPr>
          <w:color w:val="FF0000"/>
        </w:rPr>
        <w:t>en</w:t>
      </w:r>
      <w:r w:rsidRPr="00F26164">
        <w:rPr>
          <w:color w:val="FF0000"/>
        </w:rPr>
        <w:t>.</w:t>
      </w:r>
      <w:r w:rsidR="00BB4CBA" w:rsidRPr="00F26164">
        <w:rPr>
          <w:color w:val="FF0000"/>
        </w:rPr>
        <w:t xml:space="preserve"> </w:t>
      </w:r>
      <w:r w:rsidR="00F26164" w:rsidRPr="00F26164">
        <w:rPr>
          <w:color w:val="FF0000"/>
        </w:rPr>
        <w:t>Det finns dock fortsatt behov av kompet</w:t>
      </w:r>
      <w:r w:rsidR="00F26164">
        <w:rPr>
          <w:color w:val="FF0000"/>
        </w:rPr>
        <w:t>en</w:t>
      </w:r>
      <w:r w:rsidR="00F26164" w:rsidRPr="00F26164">
        <w:rPr>
          <w:color w:val="FF0000"/>
        </w:rPr>
        <w:t>shöjning hos kommunerna.</w:t>
      </w:r>
    </w:p>
    <w:p w14:paraId="03C1B8C9" w14:textId="23E6EABF" w:rsidR="00BB4CBA" w:rsidRPr="00BB4CBA" w:rsidRDefault="00BB4CBA" w:rsidP="00BB4CBA">
      <w:pPr>
        <w:ind w:left="540" w:right="424"/>
        <w:rPr>
          <w:color w:val="FF0000"/>
        </w:rPr>
      </w:pPr>
      <w:r w:rsidRPr="00BB4CBA">
        <w:rPr>
          <w:color w:val="FF0000"/>
        </w:rPr>
        <w:t>I Västra Götaland och då speciellt i norra Bohuslän finns mycket hög marinbiologisk kompetens kopplad till Sven Lovén Center (forskningsstationerna Kristineberg och Tjärnö</w:t>
      </w:r>
      <w:r>
        <w:rPr>
          <w:color w:val="FF0000"/>
        </w:rPr>
        <w:t>; Göteborgs Universitet</w:t>
      </w:r>
      <w:r w:rsidRPr="00BB4CBA">
        <w:rPr>
          <w:color w:val="FF0000"/>
        </w:rPr>
        <w:t xml:space="preserve">) som är mycket värdefullt för arbetet. </w:t>
      </w:r>
    </w:p>
    <w:p w14:paraId="7D1F13A1" w14:textId="77777777" w:rsidR="00873268" w:rsidRPr="00BD495C" w:rsidRDefault="00873268" w:rsidP="000C099C">
      <w:pPr>
        <w:ind w:left="540" w:right="424"/>
        <w:rPr>
          <w:color w:val="FF0000"/>
        </w:rPr>
      </w:pPr>
    </w:p>
    <w:p w14:paraId="2C411435" w14:textId="77777777" w:rsidR="00873268" w:rsidRDefault="00873268" w:rsidP="000C099C">
      <w:pPr>
        <w:ind w:left="540" w:right="424"/>
      </w:pPr>
    </w:p>
    <w:p w14:paraId="57B0ED86" w14:textId="77777777" w:rsidR="00873268" w:rsidRDefault="00873268" w:rsidP="000C099C">
      <w:pPr>
        <w:ind w:left="540" w:right="424"/>
      </w:pPr>
      <w:r>
        <w:t>b) Om nej, vad saknas? Vad bör göras för att öka kompetensen?</w:t>
      </w:r>
    </w:p>
    <w:p w14:paraId="39951754" w14:textId="77777777" w:rsidR="00873268" w:rsidRDefault="00873268" w:rsidP="000C099C">
      <w:pPr>
        <w:ind w:left="540" w:right="424"/>
      </w:pPr>
    </w:p>
    <w:p w14:paraId="27ACCFB4" w14:textId="77777777" w:rsidR="00873268" w:rsidRDefault="009616C7" w:rsidP="000C099C">
      <w:pPr>
        <w:ind w:left="540" w:right="424"/>
        <w:rPr>
          <w:color w:val="FF0000"/>
        </w:rPr>
      </w:pPr>
      <w:r>
        <w:rPr>
          <w:color w:val="FF0000"/>
        </w:rPr>
        <w:t xml:space="preserve">Vi tror att ytterligare </w:t>
      </w:r>
      <w:r w:rsidR="00873268">
        <w:rPr>
          <w:color w:val="FF0000"/>
        </w:rPr>
        <w:t>samverkan mellan kommuner</w:t>
      </w:r>
      <w:r>
        <w:rPr>
          <w:color w:val="FF0000"/>
        </w:rPr>
        <w:t xml:space="preserve"> är en bra väg framåt.</w:t>
      </w:r>
    </w:p>
    <w:p w14:paraId="2BA8EC3B" w14:textId="77777777" w:rsidR="00873268" w:rsidRDefault="00873268" w:rsidP="000C099C">
      <w:pPr>
        <w:ind w:left="540" w:right="424"/>
        <w:rPr>
          <w:color w:val="FF0000"/>
        </w:rPr>
      </w:pPr>
    </w:p>
    <w:p w14:paraId="0A7B63FC" w14:textId="77777777" w:rsidR="00873268" w:rsidRDefault="00873268" w:rsidP="000C099C">
      <w:pPr>
        <w:ind w:left="540" w:right="424"/>
        <w:rPr>
          <w:color w:val="FF0000"/>
        </w:rPr>
      </w:pPr>
      <w:r>
        <w:rPr>
          <w:color w:val="FF0000"/>
        </w:rPr>
        <w:t>En förutsättning för kommunens planering är aktuella planeringsunderlag från Länsstyrelsen.</w:t>
      </w:r>
    </w:p>
    <w:p w14:paraId="014790C3" w14:textId="77777777" w:rsidR="00F26164" w:rsidRDefault="00F26164" w:rsidP="000C099C">
      <w:pPr>
        <w:ind w:left="540" w:right="424"/>
        <w:rPr>
          <w:color w:val="FF0000"/>
        </w:rPr>
      </w:pPr>
    </w:p>
    <w:p w14:paraId="3189483B" w14:textId="15DCBD9C" w:rsidR="00F26164" w:rsidRPr="00BD495C" w:rsidRDefault="00F26164" w:rsidP="000C099C">
      <w:pPr>
        <w:ind w:left="540" w:right="424"/>
        <w:rPr>
          <w:color w:val="FF0000"/>
        </w:rPr>
      </w:pPr>
      <w:r>
        <w:rPr>
          <w:color w:val="FF0000"/>
        </w:rPr>
        <w:t xml:space="preserve">Fortbildning/vidareutbildning av kommunal personal. </w:t>
      </w:r>
    </w:p>
    <w:p w14:paraId="3AB77823" w14:textId="77777777" w:rsidR="00873268" w:rsidRDefault="00873268" w:rsidP="000C099C">
      <w:pPr>
        <w:ind w:left="540" w:right="424"/>
      </w:pPr>
    </w:p>
    <w:p w14:paraId="2B88BC65" w14:textId="77777777" w:rsidR="00873268" w:rsidRDefault="00873268" w:rsidP="000C099C">
      <w:pPr>
        <w:ind w:left="540" w:right="424"/>
      </w:pPr>
      <w:r>
        <w:t>c) Planerar kommunen idag hela sitt havsområde ut till territorialgränsen i sin översiktsplan?</w:t>
      </w:r>
    </w:p>
    <w:p w14:paraId="37B034D3" w14:textId="77777777" w:rsidR="00873268" w:rsidRDefault="00873268" w:rsidP="000C099C">
      <w:pPr>
        <w:ind w:left="540" w:right="424"/>
      </w:pPr>
    </w:p>
    <w:p w14:paraId="74CE4FB1" w14:textId="31A165E3" w:rsidR="004F4868" w:rsidRDefault="00873268" w:rsidP="00D803B0">
      <w:pPr>
        <w:ind w:left="540" w:right="424"/>
        <w:rPr>
          <w:color w:val="FF0000"/>
        </w:rPr>
      </w:pPr>
      <w:r>
        <w:rPr>
          <w:color w:val="FF0000"/>
        </w:rPr>
        <w:t xml:space="preserve">I </w:t>
      </w:r>
      <w:r w:rsidR="004F4868">
        <w:rPr>
          <w:color w:val="FF0000"/>
        </w:rPr>
        <w:t xml:space="preserve">tidigare ÖP har de fyra kommunerna inte planerat havet ut till territorialgränsen. </w:t>
      </w:r>
    </w:p>
    <w:p w14:paraId="726EFB34" w14:textId="6341BFB2" w:rsidR="00D803B0" w:rsidRDefault="004F4868" w:rsidP="004F4868">
      <w:pPr>
        <w:ind w:left="540" w:right="424"/>
        <w:rPr>
          <w:color w:val="FF0000"/>
        </w:rPr>
      </w:pPr>
      <w:r>
        <w:rPr>
          <w:color w:val="FF0000"/>
        </w:rPr>
        <w:t>Däremot har vi påbörjat detta arbete</w:t>
      </w:r>
      <w:r w:rsidR="00BB4CBA" w:rsidRPr="00BB4CBA">
        <w:rPr>
          <w:color w:val="FF0000"/>
        </w:rPr>
        <w:t xml:space="preserve"> 2007 genom arbetet med ICZM (Integrated Coastal </w:t>
      </w:r>
      <w:r>
        <w:rPr>
          <w:color w:val="FF0000"/>
        </w:rPr>
        <w:t>Z</w:t>
      </w:r>
      <w:r w:rsidR="00BB4CBA" w:rsidRPr="00BB4CBA">
        <w:rPr>
          <w:color w:val="FF0000"/>
        </w:rPr>
        <w:t>o</w:t>
      </w:r>
      <w:r w:rsidR="00BB4CBA">
        <w:rPr>
          <w:color w:val="FF0000"/>
        </w:rPr>
        <w:t xml:space="preserve">ne </w:t>
      </w:r>
      <w:r>
        <w:rPr>
          <w:color w:val="FF0000"/>
        </w:rPr>
        <w:t>M</w:t>
      </w:r>
      <w:r w:rsidR="00BB4CBA">
        <w:rPr>
          <w:color w:val="FF0000"/>
        </w:rPr>
        <w:t>anagement ) och det nära sama</w:t>
      </w:r>
      <w:r w:rsidR="00BB4CBA" w:rsidRPr="00BB4CBA">
        <w:rPr>
          <w:color w:val="FF0000"/>
        </w:rPr>
        <w:t>rbetet med Läns</w:t>
      </w:r>
      <w:r w:rsidR="00035B46">
        <w:rPr>
          <w:color w:val="FF0000"/>
        </w:rPr>
        <w:t>styrelsen</w:t>
      </w:r>
      <w:r w:rsidR="00BB4CBA" w:rsidRPr="00BB4CBA">
        <w:rPr>
          <w:color w:val="FF0000"/>
        </w:rPr>
        <w:t>.</w:t>
      </w:r>
      <w:r w:rsidR="00BB4CBA">
        <w:rPr>
          <w:color w:val="FF0000"/>
        </w:rPr>
        <w:t xml:space="preserve"> </w:t>
      </w:r>
      <w:r w:rsidR="00BB4CBA" w:rsidRPr="00BB4CBA">
        <w:rPr>
          <w:color w:val="FF0000"/>
        </w:rPr>
        <w:t>I slutrapporten från det arbet</w:t>
      </w:r>
      <w:r w:rsidR="00BB4CBA">
        <w:rPr>
          <w:color w:val="FF0000"/>
        </w:rPr>
        <w:t>et</w:t>
      </w:r>
      <w:r w:rsidR="00BB4CBA" w:rsidRPr="00BB4CBA">
        <w:rPr>
          <w:color w:val="FF0000"/>
        </w:rPr>
        <w:t xml:space="preserve"> poängterades behovet av beslutsunderlag för att kunna gå vidare med Blå ÖP</w:t>
      </w:r>
      <w:r w:rsidR="00BB4CBA">
        <w:rPr>
          <w:color w:val="FF0000"/>
        </w:rPr>
        <w:t>.</w:t>
      </w:r>
      <w:r w:rsidR="00D803B0">
        <w:rPr>
          <w:color w:val="FF0000"/>
        </w:rPr>
        <w:t xml:space="preserve"> </w:t>
      </w:r>
    </w:p>
    <w:p w14:paraId="3F9B5854" w14:textId="41618067" w:rsidR="00D803B0" w:rsidRDefault="00D803B0" w:rsidP="00D803B0">
      <w:pPr>
        <w:ind w:left="540" w:right="424"/>
        <w:rPr>
          <w:color w:val="FF0000"/>
        </w:rPr>
      </w:pPr>
      <w:r>
        <w:rPr>
          <w:color w:val="FF0000"/>
        </w:rPr>
        <w:t>Kustzonsprojektet gav möjlig</w:t>
      </w:r>
      <w:r w:rsidR="00035B46">
        <w:rPr>
          <w:color w:val="FF0000"/>
        </w:rPr>
        <w:t>heter till att tillsammans med L</w:t>
      </w:r>
      <w:r>
        <w:rPr>
          <w:color w:val="FF0000"/>
        </w:rPr>
        <w:t xml:space="preserve">änsstyrelsen arbeta fram ”Samverkansplanen för värdefulla kust- och havsområden”. Detta arbete utgör en viktig grund i det pågående arbetet med Blå ÖP. </w:t>
      </w:r>
    </w:p>
    <w:p w14:paraId="100B0B5A" w14:textId="77AE213E" w:rsidR="00D803B0" w:rsidRPr="00BB4CBA" w:rsidRDefault="00D803B0" w:rsidP="00D803B0">
      <w:pPr>
        <w:ind w:left="540" w:right="424"/>
        <w:rPr>
          <w:color w:val="FF0000"/>
        </w:rPr>
      </w:pPr>
      <w:r>
        <w:rPr>
          <w:color w:val="FF0000"/>
        </w:rPr>
        <w:t xml:space="preserve">Vi värdesätter samarbetet med regionen och </w:t>
      </w:r>
      <w:r w:rsidR="00035B46">
        <w:rPr>
          <w:color w:val="FF0000"/>
        </w:rPr>
        <w:t>L</w:t>
      </w:r>
      <w:r>
        <w:rPr>
          <w:color w:val="FF0000"/>
        </w:rPr>
        <w:t xml:space="preserve">änsstyrelsen som ger oss möjligheter att på ett bra sätt genomföra arbetet med Blå ÖP. </w:t>
      </w:r>
    </w:p>
    <w:p w14:paraId="7DE75D16" w14:textId="270B6013" w:rsidR="00873268" w:rsidRDefault="00873268" w:rsidP="000C099C">
      <w:pPr>
        <w:ind w:left="540" w:right="424"/>
        <w:rPr>
          <w:color w:val="FF0000"/>
        </w:rPr>
      </w:pPr>
    </w:p>
    <w:p w14:paraId="2FEB1E69" w14:textId="77777777" w:rsidR="00873268" w:rsidRDefault="00873268" w:rsidP="000C099C">
      <w:pPr>
        <w:ind w:left="540" w:right="424"/>
      </w:pPr>
    </w:p>
    <w:p w14:paraId="69FA8114" w14:textId="77777777" w:rsidR="00873268" w:rsidRDefault="00873268" w:rsidP="000C099C">
      <w:pPr>
        <w:ind w:left="540" w:right="424"/>
      </w:pPr>
      <w:r>
        <w:t>d) Om nej, kommer kommunen att göra det i nästa översiktsplan?</w:t>
      </w:r>
    </w:p>
    <w:p w14:paraId="4A36BB6D" w14:textId="77777777" w:rsidR="00873268" w:rsidRDefault="00873268" w:rsidP="000C099C">
      <w:pPr>
        <w:ind w:left="540" w:right="424"/>
      </w:pPr>
    </w:p>
    <w:p w14:paraId="30C1124D" w14:textId="7AAB222F" w:rsidR="00873268" w:rsidRPr="00BD495C" w:rsidRDefault="00873268" w:rsidP="000C099C">
      <w:pPr>
        <w:ind w:left="540" w:right="424"/>
        <w:rPr>
          <w:color w:val="FF0000"/>
        </w:rPr>
      </w:pPr>
      <w:r>
        <w:rPr>
          <w:color w:val="FF0000"/>
        </w:rPr>
        <w:t xml:space="preserve">Arbete </w:t>
      </w:r>
      <w:r w:rsidR="009616C7">
        <w:rPr>
          <w:color w:val="FF0000"/>
        </w:rPr>
        <w:t>med B</w:t>
      </w:r>
      <w:r>
        <w:rPr>
          <w:color w:val="FF0000"/>
        </w:rPr>
        <w:t>lå ÖP pågår</w:t>
      </w:r>
      <w:r w:rsidR="009616C7">
        <w:rPr>
          <w:color w:val="FF0000"/>
        </w:rPr>
        <w:t xml:space="preserve"> och detta arbete kommer att </w:t>
      </w:r>
      <w:r w:rsidR="00CD3FC5">
        <w:rPr>
          <w:color w:val="FF0000"/>
        </w:rPr>
        <w:t>tas som tillägg till befintliga översiktsplaner alternativt inkorporeras i komm</w:t>
      </w:r>
      <w:r w:rsidR="00F26164">
        <w:rPr>
          <w:color w:val="FF0000"/>
        </w:rPr>
        <w:t>ande</w:t>
      </w:r>
      <w:r w:rsidR="00CD3FC5">
        <w:rPr>
          <w:color w:val="FF0000"/>
        </w:rPr>
        <w:t xml:space="preserve"> ÖP.</w:t>
      </w:r>
    </w:p>
    <w:p w14:paraId="79E7D54F" w14:textId="77777777" w:rsidR="00873268" w:rsidRDefault="00873268" w:rsidP="000C099C">
      <w:pPr>
        <w:ind w:left="0" w:right="424"/>
      </w:pPr>
    </w:p>
    <w:p w14:paraId="4DEF2086" w14:textId="77777777" w:rsidR="00873268" w:rsidRDefault="00873268" w:rsidP="000C099C">
      <w:pPr>
        <w:ind w:left="540" w:right="424"/>
      </w:pPr>
      <w:r w:rsidRPr="00CE65DB">
        <w:rPr>
          <w:b/>
        </w:rPr>
        <w:t>2</w:t>
      </w:r>
      <w:r>
        <w:t xml:space="preserve">. Frågeställningarna kring kust och hav omfattar ofta mycket stora områden, ofta större än en enskild kommuns yta i havet, vilket är en anledning till förslaget att införa havsplaner. </w:t>
      </w:r>
    </w:p>
    <w:p w14:paraId="69BF9303" w14:textId="77777777" w:rsidR="00873268" w:rsidRDefault="00873268" w:rsidP="000C099C">
      <w:pPr>
        <w:ind w:left="540" w:right="424"/>
      </w:pPr>
    </w:p>
    <w:p w14:paraId="7577CE3A" w14:textId="77777777" w:rsidR="00873268" w:rsidRDefault="00873268" w:rsidP="000C099C">
      <w:pPr>
        <w:ind w:left="540" w:right="424"/>
      </w:pPr>
      <w:r>
        <w:t xml:space="preserve">Finns intresse (och vilja) hos kommunen att i framtiden samordna den översiktliga kommunala planeringen av kust och hav tillsammans med andra intilliggande kommuner för att bättre kunna fånga havsplaneringsrelaterade frågeställningar? </w:t>
      </w:r>
    </w:p>
    <w:p w14:paraId="102F75BE" w14:textId="77777777" w:rsidR="00873268" w:rsidRDefault="00873268" w:rsidP="000C099C">
      <w:pPr>
        <w:ind w:left="540" w:right="424"/>
      </w:pPr>
    </w:p>
    <w:p w14:paraId="07C4B871" w14:textId="77777777" w:rsidR="00873268" w:rsidRPr="00BD495C" w:rsidRDefault="00873268" w:rsidP="000C099C">
      <w:pPr>
        <w:ind w:left="540" w:right="424"/>
        <w:rPr>
          <w:color w:val="FF0000"/>
        </w:rPr>
      </w:pPr>
      <w:r>
        <w:rPr>
          <w:color w:val="FF0000"/>
        </w:rPr>
        <w:t xml:space="preserve">Ja, det pågår. Strömstad, Tanum, Lysekil och Sotenäs arbetar tillsammans med </w:t>
      </w:r>
      <w:r w:rsidR="00CD3FC5">
        <w:rPr>
          <w:color w:val="FF0000"/>
        </w:rPr>
        <w:t>Blå ÖP</w:t>
      </w:r>
      <w:r>
        <w:rPr>
          <w:color w:val="FF0000"/>
        </w:rPr>
        <w:t>. I arbetet finns samarbete med angränsande kommuner/region</w:t>
      </w:r>
      <w:r w:rsidR="00CD3FC5">
        <w:rPr>
          <w:color w:val="FF0000"/>
        </w:rPr>
        <w:t>er</w:t>
      </w:r>
      <w:r>
        <w:rPr>
          <w:color w:val="FF0000"/>
        </w:rPr>
        <w:t>.</w:t>
      </w:r>
    </w:p>
    <w:p w14:paraId="20E4864B" w14:textId="77777777" w:rsidR="00873268" w:rsidRDefault="00873268" w:rsidP="000C099C">
      <w:pPr>
        <w:ind w:left="540" w:right="424"/>
      </w:pPr>
    </w:p>
    <w:p w14:paraId="7A00AA68" w14:textId="77777777" w:rsidR="00873268" w:rsidRDefault="00873268" w:rsidP="000C099C">
      <w:pPr>
        <w:ind w:left="540" w:right="424"/>
      </w:pPr>
      <w:r w:rsidRPr="00CE65DB">
        <w:rPr>
          <w:b/>
        </w:rPr>
        <w:t>3</w:t>
      </w:r>
      <w:r>
        <w:t>. Vilket kunskaps- eller planeringsunderlag och vilka planeringsverktyg önskar kommunen från statliga myndigheter t.ex. länsstyrelsen, Boverket, Havs- och vattenmyndigheten eller andra statliga sektorsmyndigheter med planintressen i havet?</w:t>
      </w:r>
    </w:p>
    <w:p w14:paraId="06965CB5" w14:textId="77777777" w:rsidR="00873268" w:rsidRDefault="00873268" w:rsidP="000C099C">
      <w:pPr>
        <w:ind w:left="540" w:right="424"/>
      </w:pPr>
    </w:p>
    <w:p w14:paraId="516F4838" w14:textId="77777777" w:rsidR="00873268" w:rsidRDefault="00873268" w:rsidP="000C099C">
      <w:pPr>
        <w:numPr>
          <w:ilvl w:val="0"/>
          <w:numId w:val="1"/>
        </w:numPr>
        <w:ind w:right="424"/>
        <w:rPr>
          <w:color w:val="FF0000"/>
        </w:rPr>
      </w:pPr>
      <w:r>
        <w:rPr>
          <w:color w:val="FF0000"/>
        </w:rPr>
        <w:t>Planeringsportal med aktuella underlag (gäller inte endast havet utan all planering)</w:t>
      </w:r>
    </w:p>
    <w:p w14:paraId="35327C96" w14:textId="77777777" w:rsidR="00873268" w:rsidRDefault="00873268" w:rsidP="000C099C">
      <w:pPr>
        <w:numPr>
          <w:ilvl w:val="0"/>
          <w:numId w:val="1"/>
        </w:numPr>
        <w:ind w:right="424"/>
        <w:rPr>
          <w:color w:val="FF0000"/>
        </w:rPr>
      </w:pPr>
      <w:r>
        <w:rPr>
          <w:color w:val="FF0000"/>
        </w:rPr>
        <w:t>Naturtypkartläggning för bottnarna (högupplöst eller vektorformat)</w:t>
      </w:r>
    </w:p>
    <w:p w14:paraId="6CE26413" w14:textId="77777777" w:rsidR="00873268" w:rsidRDefault="00873268" w:rsidP="000C099C">
      <w:pPr>
        <w:numPr>
          <w:ilvl w:val="0"/>
          <w:numId w:val="1"/>
        </w:numPr>
        <w:ind w:right="424"/>
        <w:rPr>
          <w:color w:val="FF0000"/>
        </w:rPr>
      </w:pPr>
      <w:r>
        <w:rPr>
          <w:color w:val="FF0000"/>
        </w:rPr>
        <w:t>Batymetri</w:t>
      </w:r>
      <w:r w:rsidR="00CD3FC5">
        <w:rPr>
          <w:color w:val="FF0000"/>
        </w:rPr>
        <w:t>ska data med användbar upplösning fria att använda.</w:t>
      </w:r>
      <w:r>
        <w:rPr>
          <w:color w:val="FF0000"/>
        </w:rPr>
        <w:t xml:space="preserve"> </w:t>
      </w:r>
    </w:p>
    <w:p w14:paraId="44262816" w14:textId="77777777" w:rsidR="00873268" w:rsidRDefault="00873268" w:rsidP="000C099C">
      <w:pPr>
        <w:numPr>
          <w:ilvl w:val="0"/>
          <w:numId w:val="1"/>
        </w:numPr>
        <w:ind w:right="424"/>
        <w:rPr>
          <w:color w:val="FF0000"/>
        </w:rPr>
      </w:pPr>
      <w:r>
        <w:rPr>
          <w:color w:val="FF0000"/>
        </w:rPr>
        <w:t>Förbättring av underlag för vattenbruk</w:t>
      </w:r>
      <w:r w:rsidR="00CD3FC5">
        <w:rPr>
          <w:color w:val="FF0000"/>
        </w:rPr>
        <w:t>, exempelvis bottentyper.</w:t>
      </w:r>
      <w:r>
        <w:rPr>
          <w:color w:val="FF0000"/>
        </w:rPr>
        <w:t xml:space="preserve"> </w:t>
      </w:r>
    </w:p>
    <w:p w14:paraId="06DC9F26" w14:textId="70AD0FA5" w:rsidR="00873268" w:rsidRDefault="00873268" w:rsidP="000C099C">
      <w:pPr>
        <w:numPr>
          <w:ilvl w:val="0"/>
          <w:numId w:val="1"/>
        </w:numPr>
        <w:ind w:right="424"/>
        <w:rPr>
          <w:color w:val="FF0000"/>
        </w:rPr>
      </w:pPr>
      <w:r>
        <w:rPr>
          <w:color w:val="FF0000"/>
        </w:rPr>
        <w:t>Fram</w:t>
      </w:r>
      <w:r w:rsidR="00F26164">
        <w:rPr>
          <w:color w:val="FF0000"/>
        </w:rPr>
        <w:t>tidsinriktad information baserad</w:t>
      </w:r>
      <w:r>
        <w:rPr>
          <w:color w:val="FF0000"/>
        </w:rPr>
        <w:t xml:space="preserve"> på forskning</w:t>
      </w:r>
    </w:p>
    <w:p w14:paraId="58D22F66" w14:textId="77777777" w:rsidR="00873268" w:rsidRDefault="00873268" w:rsidP="000C099C">
      <w:pPr>
        <w:numPr>
          <w:ilvl w:val="0"/>
          <w:numId w:val="1"/>
        </w:numPr>
        <w:ind w:right="424"/>
        <w:rPr>
          <w:color w:val="FF0000"/>
        </w:rPr>
      </w:pPr>
      <w:r>
        <w:rPr>
          <w:color w:val="FF0000"/>
        </w:rPr>
        <w:t>All information som finns/tas fram behöver finnas tillgängligt för GIS (shape-format)</w:t>
      </w:r>
    </w:p>
    <w:p w14:paraId="7F082FA1" w14:textId="3A3E1E62" w:rsidR="00BB4CBA" w:rsidRPr="009B12B0" w:rsidRDefault="00BB4CBA" w:rsidP="000C099C">
      <w:pPr>
        <w:numPr>
          <w:ilvl w:val="0"/>
          <w:numId w:val="1"/>
        </w:numPr>
        <w:ind w:right="424"/>
        <w:rPr>
          <w:color w:val="FF0000"/>
        </w:rPr>
      </w:pPr>
      <w:r>
        <w:rPr>
          <w:color w:val="FF0000"/>
        </w:rPr>
        <w:t>Underlag behövs också som beskriver kopplingen till den nationella maritima strategin och EU’s Blue growth</w:t>
      </w:r>
      <w:r w:rsidR="00F26164">
        <w:rPr>
          <w:color w:val="FF0000"/>
        </w:rPr>
        <w:t>.</w:t>
      </w:r>
      <w:r>
        <w:rPr>
          <w:color w:val="FF0000"/>
        </w:rPr>
        <w:t xml:space="preserve"> Exempelvis skulle tillväxtverket kunna bidra med underlag om befintligt och kommande näringsliv i behov av havsresurser.</w:t>
      </w:r>
    </w:p>
    <w:p w14:paraId="1271378C" w14:textId="77777777" w:rsidR="00873268" w:rsidRDefault="00873268" w:rsidP="000C099C">
      <w:pPr>
        <w:ind w:left="540" w:right="424"/>
      </w:pPr>
    </w:p>
    <w:p w14:paraId="1C6CA105" w14:textId="77777777" w:rsidR="00873268" w:rsidRDefault="00873268" w:rsidP="000C099C">
      <w:pPr>
        <w:ind w:left="540" w:right="424"/>
      </w:pPr>
      <w:r>
        <w:t xml:space="preserve">e) Finns det något konkret underlagsmaterial eller några planeringsverktyg som behöver skapas och/eller tillgängliggöras för att underlätta framtagandet av översiktsplaner i kust och hav? </w:t>
      </w:r>
    </w:p>
    <w:p w14:paraId="0E6A0846" w14:textId="77777777" w:rsidR="00873268" w:rsidRDefault="00873268" w:rsidP="000C099C">
      <w:pPr>
        <w:ind w:left="540" w:right="424"/>
      </w:pPr>
    </w:p>
    <w:p w14:paraId="14CC1589" w14:textId="77777777" w:rsidR="00873268" w:rsidRPr="009B12B0" w:rsidRDefault="00873268" w:rsidP="000C099C">
      <w:pPr>
        <w:ind w:left="540" w:right="424"/>
        <w:rPr>
          <w:color w:val="FF0000"/>
        </w:rPr>
      </w:pPr>
      <w:r>
        <w:rPr>
          <w:color w:val="FF0000"/>
        </w:rPr>
        <w:t>Se ovan</w:t>
      </w:r>
      <w:r w:rsidR="00CD3FC5">
        <w:rPr>
          <w:color w:val="FF0000"/>
        </w:rPr>
        <w:t>.</w:t>
      </w:r>
    </w:p>
    <w:p w14:paraId="7462F3C5" w14:textId="77777777" w:rsidR="00873268" w:rsidRDefault="00873268" w:rsidP="000C099C">
      <w:pPr>
        <w:ind w:left="540" w:right="424"/>
      </w:pPr>
    </w:p>
    <w:p w14:paraId="132EC5F4" w14:textId="77777777" w:rsidR="00873268" w:rsidRDefault="00873268" w:rsidP="000C099C">
      <w:pPr>
        <w:ind w:left="540" w:right="424"/>
      </w:pPr>
      <w:r w:rsidRPr="00EC715B">
        <w:rPr>
          <w:b/>
        </w:rPr>
        <w:t>4</w:t>
      </w:r>
      <w:r>
        <w:t>. Finns det något övrigt att tillföra kring behovet av råd, vägledning och utbildning med avseende på planeringsrelaterade frågor i kust- och havsområdet?</w:t>
      </w:r>
    </w:p>
    <w:p w14:paraId="046CDF03" w14:textId="77777777" w:rsidR="00873268" w:rsidRDefault="00873268" w:rsidP="000C099C">
      <w:pPr>
        <w:ind w:left="540" w:right="424"/>
      </w:pPr>
    </w:p>
    <w:p w14:paraId="5FB4207F" w14:textId="10D369A4" w:rsidR="00873268" w:rsidRDefault="00F26164" w:rsidP="000C099C">
      <w:pPr>
        <w:ind w:left="540" w:right="424"/>
        <w:rPr>
          <w:color w:val="FF0000"/>
        </w:rPr>
      </w:pPr>
      <w:r>
        <w:rPr>
          <w:color w:val="FF0000"/>
        </w:rPr>
        <w:t>Det är viktigt</w:t>
      </w:r>
      <w:r w:rsidR="00873268">
        <w:rPr>
          <w:color w:val="FF0000"/>
        </w:rPr>
        <w:t xml:space="preserve"> för kommunerna att vara delaktig</w:t>
      </w:r>
      <w:r w:rsidR="00CD3FC5">
        <w:rPr>
          <w:color w:val="FF0000"/>
        </w:rPr>
        <w:t>a</w:t>
      </w:r>
      <w:r w:rsidR="00873268">
        <w:rPr>
          <w:color w:val="FF0000"/>
        </w:rPr>
        <w:t xml:space="preserve"> i arbetet </w:t>
      </w:r>
      <w:r>
        <w:rPr>
          <w:color w:val="FF0000"/>
        </w:rPr>
        <w:t xml:space="preserve">med </w:t>
      </w:r>
      <w:r w:rsidR="00873268">
        <w:rPr>
          <w:color w:val="FF0000"/>
        </w:rPr>
        <w:t>att ta fram planeringsunderlag för att öka kompetensen</w:t>
      </w:r>
      <w:r w:rsidR="00CD3FC5">
        <w:rPr>
          <w:color w:val="FF0000"/>
        </w:rPr>
        <w:t xml:space="preserve"> i kommunerna och också skapa förankring inför kommande beslut och tillvägagångsätt.</w:t>
      </w:r>
      <w:r w:rsidR="00BB4CBA">
        <w:rPr>
          <w:color w:val="FF0000"/>
        </w:rPr>
        <w:t xml:space="preserve"> A</w:t>
      </w:r>
      <w:r w:rsidR="00BB4CBA" w:rsidRPr="00BB4CBA">
        <w:rPr>
          <w:color w:val="FF0000"/>
        </w:rPr>
        <w:t xml:space="preserve">rbetet </w:t>
      </w:r>
      <w:r w:rsidR="00BB4CBA">
        <w:rPr>
          <w:color w:val="FF0000"/>
        </w:rPr>
        <w:t>bör ske</w:t>
      </w:r>
      <w:r w:rsidR="00BB4CBA" w:rsidRPr="00BB4CBA">
        <w:rPr>
          <w:color w:val="FF0000"/>
        </w:rPr>
        <w:t xml:space="preserve"> i </w:t>
      </w:r>
      <w:r w:rsidR="00BB4CBA" w:rsidRPr="00BB4CBA">
        <w:rPr>
          <w:color w:val="FF0000"/>
        </w:rPr>
        <w:lastRenderedPageBreak/>
        <w:t>samverkan och med en ko</w:t>
      </w:r>
      <w:r w:rsidR="00BB4CBA">
        <w:rPr>
          <w:color w:val="FF0000"/>
        </w:rPr>
        <w:t>ns</w:t>
      </w:r>
      <w:r w:rsidR="00BB4CBA" w:rsidRPr="00BB4CBA">
        <w:rPr>
          <w:color w:val="FF0000"/>
        </w:rPr>
        <w:t>truktiv dialog, så att lärande</w:t>
      </w:r>
      <w:r>
        <w:rPr>
          <w:color w:val="FF0000"/>
        </w:rPr>
        <w:t>t mellan s</w:t>
      </w:r>
      <w:r w:rsidR="00BB4CBA">
        <w:rPr>
          <w:color w:val="FF0000"/>
        </w:rPr>
        <w:t>tat och kommun korsbe</w:t>
      </w:r>
      <w:r w:rsidR="00BB4CBA" w:rsidRPr="00BB4CBA">
        <w:rPr>
          <w:color w:val="FF0000"/>
        </w:rPr>
        <w:t>fruktas.</w:t>
      </w:r>
    </w:p>
    <w:p w14:paraId="1C4FA100" w14:textId="77777777" w:rsidR="00873268" w:rsidRDefault="00873268" w:rsidP="000C099C">
      <w:pPr>
        <w:ind w:left="540" w:right="424"/>
        <w:rPr>
          <w:color w:val="FF0000"/>
        </w:rPr>
      </w:pPr>
    </w:p>
    <w:p w14:paraId="35E02FF4" w14:textId="77777777" w:rsidR="00873268" w:rsidRDefault="00873268" w:rsidP="000C099C">
      <w:pPr>
        <w:ind w:left="540" w:right="424"/>
        <w:rPr>
          <w:color w:val="FF0000"/>
        </w:rPr>
      </w:pPr>
      <w:r>
        <w:rPr>
          <w:color w:val="FF0000"/>
        </w:rPr>
        <w:t>Kuns</w:t>
      </w:r>
      <w:r w:rsidR="00CD3FC5">
        <w:rPr>
          <w:color w:val="FF0000"/>
        </w:rPr>
        <w:t>kap behövs om ekosystemtjänster samt</w:t>
      </w:r>
      <w:r>
        <w:rPr>
          <w:color w:val="FF0000"/>
        </w:rPr>
        <w:t xml:space="preserve"> tillämpningen</w:t>
      </w:r>
      <w:r w:rsidR="00CD3FC5">
        <w:rPr>
          <w:color w:val="FF0000"/>
        </w:rPr>
        <w:t xml:space="preserve"> av dessa som ett arbetsverktyg i planeringsprocessen.</w:t>
      </w:r>
    </w:p>
    <w:p w14:paraId="2B6C8026" w14:textId="574A4698" w:rsidR="00BB4CBA" w:rsidRDefault="00BB4CBA" w:rsidP="000C099C">
      <w:pPr>
        <w:ind w:left="540" w:right="424"/>
        <w:rPr>
          <w:color w:val="FF0000"/>
        </w:rPr>
      </w:pPr>
      <w:r>
        <w:rPr>
          <w:color w:val="FF0000"/>
        </w:rPr>
        <w:t>Vi behöver också involvera både den politiska beslutsnivån och den kommunala tjänstemannanivån.</w:t>
      </w:r>
    </w:p>
    <w:p w14:paraId="749C6AE5" w14:textId="77777777" w:rsidR="00873268" w:rsidRDefault="00873268" w:rsidP="000C099C">
      <w:pPr>
        <w:ind w:left="540" w:right="424"/>
        <w:rPr>
          <w:color w:val="FF0000"/>
        </w:rPr>
      </w:pPr>
    </w:p>
    <w:p w14:paraId="2FBDC96E" w14:textId="77777777" w:rsidR="00873268" w:rsidRDefault="00873268" w:rsidP="000C099C">
      <w:pPr>
        <w:ind w:left="540" w:right="424"/>
        <w:rPr>
          <w:color w:val="FF0000"/>
        </w:rPr>
      </w:pPr>
    </w:p>
    <w:p w14:paraId="1EE54CB7" w14:textId="77777777" w:rsidR="00873268" w:rsidRDefault="00873268" w:rsidP="000C099C">
      <w:pPr>
        <w:ind w:left="540" w:right="424"/>
        <w:rPr>
          <w:color w:val="FF0000"/>
        </w:rPr>
      </w:pPr>
    </w:p>
    <w:p w14:paraId="5DBCD475" w14:textId="77777777" w:rsidR="00873268" w:rsidRPr="00EC167F" w:rsidRDefault="00873268" w:rsidP="000C099C">
      <w:pPr>
        <w:ind w:left="0" w:right="424"/>
        <w:rPr>
          <w:color w:val="FF0000"/>
        </w:rPr>
      </w:pPr>
    </w:p>
    <w:p w14:paraId="302F6D63" w14:textId="77777777" w:rsidR="00873268" w:rsidRDefault="00873268" w:rsidP="000C099C">
      <w:pPr>
        <w:ind w:left="540" w:right="424"/>
      </w:pPr>
      <w:r>
        <w:t> </w:t>
      </w:r>
    </w:p>
    <w:p w14:paraId="2684437C" w14:textId="57832B61" w:rsidR="00873268" w:rsidRDefault="00873268" w:rsidP="000C099C">
      <w:pPr>
        <w:ind w:left="0" w:right="424"/>
      </w:pPr>
    </w:p>
    <w:p w14:paraId="3B1DC1B1" w14:textId="77777777" w:rsidR="00873268" w:rsidRDefault="00873268" w:rsidP="000C099C">
      <w:pPr>
        <w:ind w:left="540" w:right="424"/>
        <w:rPr>
          <w:b/>
          <w:bCs/>
          <w:sz w:val="28"/>
        </w:rPr>
      </w:pPr>
      <w:r>
        <w:rPr>
          <w:b/>
          <w:bCs/>
          <w:sz w:val="28"/>
        </w:rPr>
        <w:t>Kommunens synpunkter inför</w:t>
      </w:r>
      <w:r w:rsidRPr="00CE65DB">
        <w:rPr>
          <w:b/>
          <w:bCs/>
          <w:sz w:val="28"/>
        </w:rPr>
        <w:t xml:space="preserve"> inriktning </w:t>
      </w:r>
      <w:r>
        <w:rPr>
          <w:b/>
          <w:bCs/>
          <w:sz w:val="28"/>
        </w:rPr>
        <w:t>på den kommande havsplanen</w:t>
      </w:r>
    </w:p>
    <w:p w14:paraId="7F9C6E60" w14:textId="77777777" w:rsidR="00873268" w:rsidRDefault="00873268" w:rsidP="000C099C">
      <w:pPr>
        <w:ind w:left="540" w:right="424"/>
        <w:rPr>
          <w:b/>
        </w:rPr>
      </w:pPr>
    </w:p>
    <w:p w14:paraId="2F43593A" w14:textId="77777777" w:rsidR="00873268" w:rsidRDefault="00873268" w:rsidP="000C099C">
      <w:pPr>
        <w:ind w:left="540" w:right="424"/>
      </w:pPr>
      <w:r>
        <w:t>Kommunens översiktsplanering och den nya havsplanen kommer delvis att överlappa varandra geografiskt.</w:t>
      </w:r>
    </w:p>
    <w:p w14:paraId="45C2E5C1" w14:textId="77777777" w:rsidR="00873268" w:rsidRDefault="00873268" w:rsidP="000C099C">
      <w:pPr>
        <w:ind w:left="540" w:right="424"/>
      </w:pPr>
    </w:p>
    <w:p w14:paraId="60F4F53A" w14:textId="77777777" w:rsidR="00873268" w:rsidRDefault="00873268" w:rsidP="000C099C">
      <w:pPr>
        <w:ind w:left="540" w:right="424"/>
      </w:pPr>
      <w:r w:rsidRPr="00EC715B">
        <w:rPr>
          <w:b/>
        </w:rPr>
        <w:t>1</w:t>
      </w:r>
      <w:r>
        <w:t xml:space="preserve">. a) När det gäller havsplanen som helhet; vilka är de viktigaste problemen / tendenserna / anspråken i och/eller i anslutning till havsplanområdet och som bör behandlas i havsplanen? </w:t>
      </w:r>
    </w:p>
    <w:p w14:paraId="3070A34A" w14:textId="77777777" w:rsidR="006B7B35" w:rsidRDefault="006B7B35" w:rsidP="000C099C">
      <w:pPr>
        <w:ind w:left="540" w:right="424"/>
        <w:rPr>
          <w:color w:val="FF0000"/>
        </w:rPr>
      </w:pPr>
    </w:p>
    <w:p w14:paraId="6C3512F7" w14:textId="77777777" w:rsidR="00873268" w:rsidRPr="00EC167F" w:rsidRDefault="00873268" w:rsidP="000C099C">
      <w:pPr>
        <w:ind w:left="540" w:right="424"/>
        <w:rPr>
          <w:color w:val="FF0000"/>
        </w:rPr>
      </w:pPr>
      <w:r>
        <w:rPr>
          <w:color w:val="FF0000"/>
        </w:rPr>
        <w:t>Friluftsliv/turism, sjöfart, marin energi, naturvärden, fiske</w:t>
      </w:r>
    </w:p>
    <w:p w14:paraId="4B2579B4" w14:textId="77777777" w:rsidR="00F4363A" w:rsidRDefault="00F4363A" w:rsidP="000C099C">
      <w:pPr>
        <w:ind w:left="540" w:right="424"/>
        <w:rPr>
          <w:color w:val="FF0000"/>
        </w:rPr>
      </w:pPr>
    </w:p>
    <w:p w14:paraId="77BABE7C" w14:textId="7BF17979" w:rsidR="00CC2F7D" w:rsidRDefault="006B7B35" w:rsidP="000C099C">
      <w:pPr>
        <w:ind w:left="540" w:right="424"/>
        <w:rPr>
          <w:color w:val="FF0000"/>
        </w:rPr>
      </w:pPr>
      <w:r w:rsidRPr="00455B1F">
        <w:rPr>
          <w:color w:val="FF0000"/>
        </w:rPr>
        <w:t>Det finns ett ökat intresse för etableringar i havsnära anläggningar. Ett stadigt problem är att ha tillräckligt med markresurser för att kunna</w:t>
      </w:r>
      <w:r w:rsidR="00455B1F">
        <w:rPr>
          <w:color w:val="FF0000"/>
        </w:rPr>
        <w:t xml:space="preserve"> understödja dessa. Trycket på havsnära mark är stort både ifrån </w:t>
      </w:r>
      <w:r w:rsidR="00CC2F7D">
        <w:rPr>
          <w:color w:val="FF0000"/>
        </w:rPr>
        <w:t>exploatörer av boendeanläggningar</w:t>
      </w:r>
      <w:r w:rsidR="00F26164">
        <w:rPr>
          <w:color w:val="FF0000"/>
        </w:rPr>
        <w:t>.</w:t>
      </w:r>
      <w:r w:rsidR="00CC2F7D">
        <w:rPr>
          <w:color w:val="FF0000"/>
        </w:rPr>
        <w:t xml:space="preserve"> </w:t>
      </w:r>
      <w:r w:rsidR="00F26164">
        <w:rPr>
          <w:color w:val="FF0000"/>
        </w:rPr>
        <w:t>M</w:t>
      </w:r>
      <w:r w:rsidR="00CC2F7D">
        <w:rPr>
          <w:color w:val="FF0000"/>
        </w:rPr>
        <w:t xml:space="preserve">en även annan verksamhet som inte </w:t>
      </w:r>
      <w:r w:rsidR="00F26164">
        <w:rPr>
          <w:color w:val="FF0000"/>
        </w:rPr>
        <w:t>har praktiskt behov av det havsnära anläggs</w:t>
      </w:r>
      <w:r w:rsidR="00CC2F7D">
        <w:rPr>
          <w:color w:val="FF0000"/>
        </w:rPr>
        <w:t xml:space="preserve"> gärna vid havet.</w:t>
      </w:r>
      <w:r w:rsidR="00F4363A">
        <w:rPr>
          <w:color w:val="FF0000"/>
        </w:rPr>
        <w:t xml:space="preserve"> All verksamhet utanför baslinjen behöver ha support och resurser på land i någon form.</w:t>
      </w:r>
    </w:p>
    <w:p w14:paraId="522AA1EB" w14:textId="49A4877D" w:rsidR="00CC2F7D" w:rsidRDefault="00CC2F7D" w:rsidP="000C099C">
      <w:pPr>
        <w:ind w:left="540" w:right="424"/>
        <w:rPr>
          <w:color w:val="FF0000"/>
        </w:rPr>
      </w:pPr>
      <w:r>
        <w:rPr>
          <w:color w:val="FF0000"/>
        </w:rPr>
        <w:t>När man kommer ut ifrån kusten en bit (i havsplanens område) så är friluftslivet och turismen inte dominerande</w:t>
      </w:r>
      <w:r w:rsidR="00CA658C">
        <w:rPr>
          <w:color w:val="FF0000"/>
        </w:rPr>
        <w:t>,</w:t>
      </w:r>
      <w:r>
        <w:rPr>
          <w:color w:val="FF0000"/>
        </w:rPr>
        <w:t xml:space="preserve"> dock finns det möjliga krockar för vissa seglare att ta sig igenom områden som är avlysta för trafik. Sjöfartens behov av farleder och ankringsplatser är dock större men också tydligt utmärkta</w:t>
      </w:r>
      <w:r w:rsidR="00F4363A">
        <w:rPr>
          <w:color w:val="FF0000"/>
        </w:rPr>
        <w:t xml:space="preserve"> och ianspråkstagna</w:t>
      </w:r>
      <w:r>
        <w:rPr>
          <w:color w:val="FF0000"/>
        </w:rPr>
        <w:t xml:space="preserve"> idag.</w:t>
      </w:r>
    </w:p>
    <w:p w14:paraId="48928C69" w14:textId="26A0BEC8" w:rsidR="00873268" w:rsidRPr="00CC2F7D" w:rsidRDefault="00CC2F7D" w:rsidP="000C099C">
      <w:pPr>
        <w:ind w:left="540" w:right="424"/>
        <w:rPr>
          <w:color w:val="FF0000"/>
        </w:rPr>
      </w:pPr>
      <w:r>
        <w:rPr>
          <w:color w:val="FF0000"/>
        </w:rPr>
        <w:t xml:space="preserve">Fisket har traditionellt anspråk på stora områden dessa kan mycket väl krocka med anspråk på framtida områden för exempelvis marin energi. </w:t>
      </w:r>
      <w:r w:rsidR="00F4363A">
        <w:rPr>
          <w:color w:val="FF0000"/>
        </w:rPr>
        <w:t>Å andra sidan finns ett behov av ytterligare bildning av marina reservat o</w:t>
      </w:r>
      <w:r w:rsidR="00CA658C">
        <w:rPr>
          <w:color w:val="FF0000"/>
        </w:rPr>
        <w:t>ch det är inte självklart att</w:t>
      </w:r>
      <w:r w:rsidR="00F4363A">
        <w:rPr>
          <w:color w:val="FF0000"/>
        </w:rPr>
        <w:t xml:space="preserve"> exempelvis en vågkraftspark skulle ha en negativ framtida effekt på angränsande fiskeresurser.</w:t>
      </w:r>
      <w:r w:rsidR="00455B1F">
        <w:rPr>
          <w:color w:val="FF0000"/>
        </w:rPr>
        <w:t xml:space="preserve"> </w:t>
      </w:r>
      <w:r w:rsidR="006B7B35" w:rsidRPr="00455B1F">
        <w:rPr>
          <w:color w:val="FF0000"/>
        </w:rPr>
        <w:t xml:space="preserve"> </w:t>
      </w:r>
    </w:p>
    <w:p w14:paraId="39218265" w14:textId="77777777" w:rsidR="006B7B35" w:rsidRDefault="00CC2F7D" w:rsidP="000C099C">
      <w:pPr>
        <w:ind w:left="540" w:right="424"/>
        <w:rPr>
          <w:color w:val="FF0000"/>
        </w:rPr>
      </w:pPr>
      <w:r w:rsidRPr="00CC2F7D">
        <w:rPr>
          <w:color w:val="FF0000"/>
        </w:rPr>
        <w:t xml:space="preserve">Det är viktigt att ha ett framåtblickande perspektiv och att man tänker sig en ökad användning. Det som inte är anspråkstaget idag kan mycket väl vara det i morgon. Exempelvis kan alg och fiskodling </w:t>
      </w:r>
      <w:r w:rsidR="00F4363A">
        <w:rPr>
          <w:color w:val="FF0000"/>
        </w:rPr>
        <w:t xml:space="preserve">utanför baslinjen + 1 nm bli </w:t>
      </w:r>
      <w:r w:rsidRPr="00CC2F7D">
        <w:rPr>
          <w:color w:val="FF0000"/>
        </w:rPr>
        <w:t>verklighet.</w:t>
      </w:r>
      <w:r w:rsidR="00F4363A">
        <w:rPr>
          <w:color w:val="FF0000"/>
        </w:rPr>
        <w:t xml:space="preserve"> Hur anläggs det då så att övriga verksamheter inte störs.</w:t>
      </w:r>
    </w:p>
    <w:p w14:paraId="559425E5" w14:textId="7BE828F2" w:rsidR="00F4363A" w:rsidRDefault="00F4363A" w:rsidP="000C099C">
      <w:pPr>
        <w:ind w:left="540" w:right="424"/>
        <w:rPr>
          <w:color w:val="FF0000"/>
        </w:rPr>
      </w:pPr>
      <w:r>
        <w:rPr>
          <w:color w:val="FF0000"/>
        </w:rPr>
        <w:lastRenderedPageBreak/>
        <w:t xml:space="preserve">Biologisk mångfald och bevarande av tillräckligt stora biotoper för att säkerställa denna och andra naturvärden är viktigt för framtida användning och bevarande av våra resurser. </w:t>
      </w:r>
      <w:r w:rsidR="00781FAA">
        <w:rPr>
          <w:color w:val="FF0000"/>
        </w:rPr>
        <w:t>Naturvärdena är också centrala för att behålla områdets attraktivitet för både turism och friluftsliv.</w:t>
      </w:r>
    </w:p>
    <w:p w14:paraId="6E1377CF" w14:textId="490BDEE6" w:rsidR="00781FAA" w:rsidRDefault="00781FAA" w:rsidP="000C099C">
      <w:pPr>
        <w:ind w:left="540" w:right="424"/>
        <w:rPr>
          <w:color w:val="FF0000"/>
        </w:rPr>
      </w:pPr>
      <w:r>
        <w:rPr>
          <w:color w:val="FF0000"/>
        </w:rPr>
        <w:t>Ett viktigt ställningstagande i havsplanen är områden lämpliga för etablering av marin energi. I norra Bohuslän tänker man sig områden för test och utveckling av marin energi. Om områden för produktion skall avsättas så behöver dessa vara kopplade i en nationell strategi och målsättning runt marin energi.</w:t>
      </w:r>
    </w:p>
    <w:p w14:paraId="4383402F" w14:textId="72866FC6" w:rsidR="00724369" w:rsidRDefault="00724369" w:rsidP="000C099C">
      <w:pPr>
        <w:ind w:left="540" w:right="424"/>
        <w:rPr>
          <w:color w:val="FF0000"/>
        </w:rPr>
      </w:pPr>
      <w:r>
        <w:rPr>
          <w:color w:val="FF0000"/>
        </w:rPr>
        <w:t>Havsbaserade fisk- och algodlingar är etableringar som troligen kommer</w:t>
      </w:r>
      <w:r w:rsidR="00C21267">
        <w:rPr>
          <w:color w:val="FF0000"/>
        </w:rPr>
        <w:t>.</w:t>
      </w:r>
      <w:r>
        <w:rPr>
          <w:color w:val="FF0000"/>
        </w:rPr>
        <w:t xml:space="preserve"> </w:t>
      </w:r>
      <w:r w:rsidR="00C21267">
        <w:rPr>
          <w:color w:val="FF0000"/>
        </w:rPr>
        <w:t>L</w:t>
      </w:r>
      <w:r>
        <w:rPr>
          <w:color w:val="FF0000"/>
        </w:rPr>
        <w:t xml:space="preserve">ämpliga områden för dessa behöver också </w:t>
      </w:r>
      <w:r w:rsidR="00F26164">
        <w:rPr>
          <w:color w:val="FF0000"/>
        </w:rPr>
        <w:t>plane</w:t>
      </w:r>
      <w:r>
        <w:rPr>
          <w:color w:val="FF0000"/>
        </w:rPr>
        <w:t>ras.</w:t>
      </w:r>
    </w:p>
    <w:p w14:paraId="6A4E3114" w14:textId="490BF849" w:rsidR="00C409BD" w:rsidRDefault="00C409BD" w:rsidP="000C099C">
      <w:pPr>
        <w:ind w:left="540" w:right="424"/>
        <w:rPr>
          <w:color w:val="FF0000"/>
        </w:rPr>
      </w:pPr>
      <w:r>
        <w:rPr>
          <w:color w:val="FF0000"/>
        </w:rPr>
        <w:t>För små kommuner som kommunerna i norra Bohuslän är det av allra största betydelse att det tillförs statliga resurser till kommunerna i arbetet med havsplanen.</w:t>
      </w:r>
    </w:p>
    <w:p w14:paraId="62AE053E" w14:textId="4F7CC438" w:rsidR="00C409BD" w:rsidRPr="00CC2F7D" w:rsidRDefault="00C409BD" w:rsidP="000C099C">
      <w:pPr>
        <w:ind w:left="540" w:right="424"/>
        <w:rPr>
          <w:color w:val="FF0000"/>
        </w:rPr>
      </w:pPr>
      <w:r>
        <w:rPr>
          <w:color w:val="FF0000"/>
        </w:rPr>
        <w:t>Det är mycket viktigt att kommunerna får möjlighet att kunna deltaga på ett aktivt sätt i arbetet med havsplanen och kunna koppla arbetet till Blå ÖP.</w:t>
      </w:r>
      <w:bookmarkStart w:id="0" w:name="_GoBack"/>
      <w:bookmarkEnd w:id="0"/>
    </w:p>
    <w:p w14:paraId="4296FF3E" w14:textId="77777777" w:rsidR="00CC2F7D" w:rsidRDefault="00CC2F7D" w:rsidP="00F26164">
      <w:pPr>
        <w:ind w:left="0" w:right="424"/>
      </w:pPr>
    </w:p>
    <w:p w14:paraId="35CAC7D0" w14:textId="77777777" w:rsidR="00873268" w:rsidRDefault="00873268" w:rsidP="000C099C">
      <w:pPr>
        <w:ind w:left="540" w:right="424"/>
      </w:pPr>
      <w:r>
        <w:t>b) Går dessa att avgränsa geografiskt? Var finns de i så fall?</w:t>
      </w:r>
      <w:r w:rsidRPr="00853E79">
        <w:t xml:space="preserve"> Om de finns i territorialhavet; behandlas de i kommunens översiktsplan?</w:t>
      </w:r>
    </w:p>
    <w:p w14:paraId="3F604BAE" w14:textId="77777777" w:rsidR="00873268" w:rsidRDefault="00873268" w:rsidP="000C099C">
      <w:pPr>
        <w:ind w:left="540" w:right="424"/>
      </w:pPr>
    </w:p>
    <w:p w14:paraId="6C44393C" w14:textId="77777777" w:rsidR="00873268" w:rsidRDefault="00873268" w:rsidP="000C099C">
      <w:pPr>
        <w:ind w:left="540" w:right="424"/>
        <w:rPr>
          <w:color w:val="FF0000"/>
        </w:rPr>
      </w:pPr>
      <w:r>
        <w:rPr>
          <w:color w:val="FF0000"/>
        </w:rPr>
        <w:t>Idag kan kommunerna inte avgränsa dessa geografiskt</w:t>
      </w:r>
      <w:r w:rsidR="00F4363A">
        <w:rPr>
          <w:color w:val="FF0000"/>
        </w:rPr>
        <w:t>. De</w:t>
      </w:r>
      <w:r>
        <w:rPr>
          <w:color w:val="FF0000"/>
        </w:rPr>
        <w:t xml:space="preserve"> finns inte redovisade i kommunens nuvarande översiktsplaner.</w:t>
      </w:r>
    </w:p>
    <w:p w14:paraId="1054A9A3" w14:textId="77777777" w:rsidR="00873268" w:rsidRDefault="00873268" w:rsidP="000C099C">
      <w:pPr>
        <w:ind w:left="540" w:right="424"/>
        <w:rPr>
          <w:color w:val="FF0000"/>
        </w:rPr>
      </w:pPr>
    </w:p>
    <w:p w14:paraId="1AFC88FD" w14:textId="70A68F52" w:rsidR="00873268" w:rsidRPr="00EC167F" w:rsidRDefault="00873268" w:rsidP="000C099C">
      <w:pPr>
        <w:ind w:left="540" w:right="424"/>
        <w:rPr>
          <w:color w:val="FF0000"/>
        </w:rPr>
      </w:pPr>
      <w:r>
        <w:rPr>
          <w:color w:val="FF0000"/>
        </w:rPr>
        <w:t xml:space="preserve">Men </w:t>
      </w:r>
      <w:r w:rsidR="006B7B35">
        <w:rPr>
          <w:color w:val="FF0000"/>
        </w:rPr>
        <w:t xml:space="preserve">de </w:t>
      </w:r>
      <w:r>
        <w:rPr>
          <w:color w:val="FF0000"/>
        </w:rPr>
        <w:t>kommer sannolikt att</w:t>
      </w:r>
      <w:r w:rsidR="006B7B35">
        <w:rPr>
          <w:color w:val="FF0000"/>
        </w:rPr>
        <w:t xml:space="preserve"> komma avgränsas i arbetet med B</w:t>
      </w:r>
      <w:r>
        <w:rPr>
          <w:color w:val="FF0000"/>
        </w:rPr>
        <w:t>lå ÖP</w:t>
      </w:r>
      <w:r w:rsidR="006B7B35">
        <w:rPr>
          <w:color w:val="FF0000"/>
        </w:rPr>
        <w:t>.</w:t>
      </w:r>
      <w:r w:rsidR="00187A07">
        <w:rPr>
          <w:color w:val="FF0000"/>
        </w:rPr>
        <w:t xml:space="preserve"> Arbetet kräver realistiska approximationer av arealer och lämpliga positioneringar beroende på bottentyp, biologi och strömförhållande</w:t>
      </w:r>
      <w:r w:rsidR="00F26164">
        <w:rPr>
          <w:color w:val="FF0000"/>
        </w:rPr>
        <w:t xml:space="preserve"> såväl som noggrann avvägning av </w:t>
      </w:r>
      <w:r w:rsidR="00187A07">
        <w:rPr>
          <w:color w:val="FF0000"/>
        </w:rPr>
        <w:t xml:space="preserve">de intressen som </w:t>
      </w:r>
      <w:r w:rsidR="00F26164">
        <w:rPr>
          <w:color w:val="FF0000"/>
        </w:rPr>
        <w:t>gör anspråk på</w:t>
      </w:r>
      <w:r w:rsidR="00C21267">
        <w:rPr>
          <w:color w:val="FF0000"/>
        </w:rPr>
        <w:t xml:space="preserve"> samma yta.</w:t>
      </w:r>
    </w:p>
    <w:p w14:paraId="65202348" w14:textId="77777777" w:rsidR="00873268" w:rsidRDefault="00873268" w:rsidP="000C099C">
      <w:pPr>
        <w:ind w:left="540" w:right="424"/>
      </w:pPr>
    </w:p>
    <w:p w14:paraId="1CF6650A" w14:textId="77777777" w:rsidR="00873268" w:rsidRDefault="00873268" w:rsidP="000C099C">
      <w:pPr>
        <w:ind w:left="540" w:right="424"/>
      </w:pPr>
      <w:r w:rsidRPr="00EC715B">
        <w:rPr>
          <w:b/>
        </w:rPr>
        <w:t>2</w:t>
      </w:r>
      <w:r>
        <w:t xml:space="preserve">. a) </w:t>
      </w:r>
      <w:r w:rsidRPr="007B18FA">
        <w:t>När det gäller havsplanen som helhet</w:t>
      </w:r>
      <w:r>
        <w:t xml:space="preserve">; vilka är de viktigaste intressekonflikterna i och/eller i anslutning till havsplanområdet som bör behandlas i havsplanen? </w:t>
      </w:r>
    </w:p>
    <w:p w14:paraId="338EE8FB" w14:textId="77777777" w:rsidR="00873268" w:rsidRDefault="00873268" w:rsidP="000C099C">
      <w:pPr>
        <w:ind w:left="540" w:right="424"/>
      </w:pPr>
    </w:p>
    <w:p w14:paraId="0C8CAF71" w14:textId="77777777" w:rsidR="00873268" w:rsidRPr="00EC167F" w:rsidRDefault="00873268" w:rsidP="000C099C">
      <w:pPr>
        <w:ind w:left="540" w:right="424"/>
        <w:rPr>
          <w:color w:val="FF0000"/>
        </w:rPr>
      </w:pPr>
      <w:r>
        <w:rPr>
          <w:color w:val="FF0000"/>
        </w:rPr>
        <w:t>Fiske, vindkraft, friluftsliv/turism</w:t>
      </w:r>
    </w:p>
    <w:p w14:paraId="0C3335C1" w14:textId="77777777" w:rsidR="00873268" w:rsidRDefault="00873268" w:rsidP="000C099C">
      <w:pPr>
        <w:ind w:left="540" w:right="424"/>
      </w:pPr>
    </w:p>
    <w:p w14:paraId="23A1ED54" w14:textId="77777777" w:rsidR="00873268" w:rsidRDefault="00873268" w:rsidP="000C099C">
      <w:pPr>
        <w:ind w:left="540" w:right="424"/>
      </w:pPr>
      <w:r>
        <w:t>b) Går dessa att avgränsa geografiskt? Var finns de i så fall?</w:t>
      </w:r>
      <w:r w:rsidRPr="00B7599A">
        <w:t xml:space="preserve"> </w:t>
      </w:r>
      <w:r>
        <w:t>Om de finns i territorialhavet; b</w:t>
      </w:r>
      <w:r w:rsidRPr="00B7599A">
        <w:t>ehandlas de i kommunens översiktsplan</w:t>
      </w:r>
      <w:r>
        <w:t>?</w:t>
      </w:r>
    </w:p>
    <w:p w14:paraId="161A7C8B" w14:textId="77777777" w:rsidR="00873268" w:rsidRDefault="00873268" w:rsidP="000C099C">
      <w:pPr>
        <w:ind w:left="540" w:right="424"/>
      </w:pPr>
    </w:p>
    <w:p w14:paraId="1128AFD9" w14:textId="77777777" w:rsidR="00873268" w:rsidRPr="00BD2F95" w:rsidRDefault="00873268" w:rsidP="000C099C">
      <w:pPr>
        <w:ind w:left="540" w:right="424"/>
        <w:rPr>
          <w:color w:val="FF0000"/>
        </w:rPr>
      </w:pPr>
      <w:r>
        <w:rPr>
          <w:color w:val="FF0000"/>
        </w:rPr>
        <w:t>Se 1 b</w:t>
      </w:r>
    </w:p>
    <w:p w14:paraId="60EED905" w14:textId="77777777" w:rsidR="00873268" w:rsidRDefault="00873268" w:rsidP="000C099C">
      <w:pPr>
        <w:ind w:left="540" w:right="424"/>
      </w:pPr>
    </w:p>
    <w:p w14:paraId="46086FB4" w14:textId="77777777" w:rsidR="00873268" w:rsidRDefault="00873268" w:rsidP="000C099C">
      <w:pPr>
        <w:ind w:left="540" w:right="424"/>
      </w:pPr>
      <w:r w:rsidRPr="00EC715B">
        <w:rPr>
          <w:b/>
        </w:rPr>
        <w:t>3</w:t>
      </w:r>
      <w:r>
        <w:t xml:space="preserve">. Regeringen beslutade i mars 2014 om en </w:t>
      </w:r>
      <w:hyperlink r:id="rId12" w:history="1">
        <w:r w:rsidRPr="00745DA9">
          <w:rPr>
            <w:rStyle w:val="Hyperlnk"/>
          </w:rPr>
          <w:t>proposition</w:t>
        </w:r>
      </w:hyperlink>
      <w:r>
        <w:t xml:space="preserve"> (som bygger på en </w:t>
      </w:r>
      <w:hyperlink r:id="rId13" w:history="1">
        <w:r w:rsidRPr="00745DA9">
          <w:rPr>
            <w:rStyle w:val="Hyperlnk"/>
          </w:rPr>
          <w:t>promemoria</w:t>
        </w:r>
      </w:hyperlink>
      <w:r>
        <w:t>) till riksdagen om lagändringar för att i framtiden kunna anta havsplaner. Regeringen avser sedan att i en förordning ge de instruktioner som behövs för att genomföra svensk havsplanering.</w:t>
      </w:r>
    </w:p>
    <w:p w14:paraId="4CB232E4" w14:textId="77777777" w:rsidR="00873268" w:rsidRDefault="00873268" w:rsidP="000C099C">
      <w:pPr>
        <w:ind w:left="540" w:right="424"/>
      </w:pPr>
      <w:r>
        <w:t xml:space="preserve"> </w:t>
      </w:r>
    </w:p>
    <w:p w14:paraId="6B57413F" w14:textId="77777777" w:rsidR="00873268" w:rsidRDefault="00873268" w:rsidP="000C099C">
      <w:pPr>
        <w:ind w:left="540" w:right="424"/>
      </w:pPr>
      <w:r>
        <w:t>Hur anser kommunen att en framtida samråds- och beslutsprocess för den framtida havsplanen ska utformas så att kommunen blir delaktig i processen?</w:t>
      </w:r>
    </w:p>
    <w:p w14:paraId="0D6F07B9" w14:textId="77777777" w:rsidR="00873268" w:rsidRDefault="00873268" w:rsidP="000C099C">
      <w:pPr>
        <w:ind w:left="540" w:right="424"/>
      </w:pPr>
    </w:p>
    <w:p w14:paraId="7788052B" w14:textId="3B6A7B2F" w:rsidR="00873268" w:rsidRDefault="00873268" w:rsidP="000C099C">
      <w:pPr>
        <w:ind w:left="540" w:right="424"/>
        <w:rPr>
          <w:color w:val="FF0000"/>
        </w:rPr>
      </w:pPr>
      <w:r>
        <w:rPr>
          <w:color w:val="FF0000"/>
        </w:rPr>
        <w:lastRenderedPageBreak/>
        <w:t>Kommunerna vill vara med både politiskt och på tjänstemannanivå i referensgrupper och arbetsgrupper (</w:t>
      </w:r>
      <w:r w:rsidRPr="00A459D7">
        <w:rPr>
          <w:i/>
          <w:color w:val="FF0000"/>
        </w:rPr>
        <w:t>se</w:t>
      </w:r>
      <w:r w:rsidR="00405893">
        <w:rPr>
          <w:i/>
          <w:color w:val="FF0000"/>
        </w:rPr>
        <w:t xml:space="preserve"> även</w:t>
      </w:r>
      <w:r w:rsidRPr="00A459D7">
        <w:rPr>
          <w:i/>
          <w:color w:val="FF0000"/>
        </w:rPr>
        <w:t xml:space="preserve"> yttrandet över planering på djupet</w:t>
      </w:r>
      <w:r w:rsidR="00405893">
        <w:rPr>
          <w:i/>
          <w:color w:val="FF0000"/>
        </w:rPr>
        <w:t>-bifogas.</w:t>
      </w:r>
      <w:r>
        <w:rPr>
          <w:color w:val="FF0000"/>
        </w:rPr>
        <w:t>)</w:t>
      </w:r>
    </w:p>
    <w:p w14:paraId="383B2EF8" w14:textId="77777777" w:rsidR="00873268" w:rsidRDefault="00873268" w:rsidP="000C099C">
      <w:pPr>
        <w:ind w:left="540" w:right="424"/>
        <w:rPr>
          <w:color w:val="FF0000"/>
        </w:rPr>
      </w:pPr>
    </w:p>
    <w:p w14:paraId="5185ACBF" w14:textId="77777777" w:rsidR="00873268" w:rsidRPr="00BD2F95" w:rsidRDefault="00873268" w:rsidP="000C099C">
      <w:pPr>
        <w:ind w:left="540" w:right="424"/>
        <w:rPr>
          <w:color w:val="FF0000"/>
        </w:rPr>
      </w:pPr>
    </w:p>
    <w:sectPr w:rsidR="00873268" w:rsidRPr="00BD2F95" w:rsidSect="00FC6DB0">
      <w:headerReference w:type="default" r:id="rId14"/>
      <w:footerReference w:type="default" r:id="rId15"/>
      <w:headerReference w:type="first" r:id="rId16"/>
      <w:pgSz w:w="11907" w:h="16840" w:code="9"/>
      <w:pgMar w:top="1418" w:right="851" w:bottom="851" w:left="1134" w:header="737" w:footer="680" w:gutter="851"/>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89BBB" w14:textId="77777777" w:rsidR="00C21267" w:rsidRDefault="00C21267">
      <w:r>
        <w:separator/>
      </w:r>
    </w:p>
  </w:endnote>
  <w:endnote w:type="continuationSeparator" w:id="0">
    <w:p w14:paraId="72024C8B" w14:textId="77777777" w:rsidR="00C21267" w:rsidRDefault="00C2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690B" w14:textId="77777777" w:rsidR="00C21267" w:rsidRDefault="00C21267">
    <w:pPr>
      <w:ind w:left="0"/>
      <w:rPr>
        <w:rFonts w:ascii="Arial" w:hAnsi="Arial"/>
        <w:sz w:val="12"/>
      </w:rPr>
    </w:pPr>
  </w:p>
  <w:p w14:paraId="523F928D" w14:textId="77777777" w:rsidR="00C21267" w:rsidRDefault="00C21267">
    <w:pPr>
      <w:ind w:left="0"/>
      <w:rPr>
        <w:rFonts w:ascii="Arial" w:hAnsi="Arial"/>
        <w:sz w:val="12"/>
      </w:rPr>
    </w:pPr>
  </w:p>
  <w:p w14:paraId="6BE616F8" w14:textId="77777777" w:rsidR="00C21267" w:rsidRDefault="00C21267">
    <w:pP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0EE43" w14:textId="77777777" w:rsidR="00C21267" w:rsidRDefault="00C21267">
      <w:r>
        <w:separator/>
      </w:r>
    </w:p>
  </w:footnote>
  <w:footnote w:type="continuationSeparator" w:id="0">
    <w:p w14:paraId="16927196" w14:textId="77777777" w:rsidR="00C21267" w:rsidRDefault="00C21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13" w:type="dxa"/>
      <w:tblLayout w:type="fixed"/>
      <w:tblLook w:val="01E0" w:firstRow="1" w:lastRow="1" w:firstColumn="1" w:lastColumn="1" w:noHBand="0" w:noVBand="0"/>
    </w:tblPr>
    <w:tblGrid>
      <w:gridCol w:w="3204"/>
      <w:gridCol w:w="2716"/>
      <w:gridCol w:w="2552"/>
      <w:gridCol w:w="941"/>
    </w:tblGrid>
    <w:tr w:rsidR="00C21267" w14:paraId="5AF69514" w14:textId="77777777">
      <w:trPr>
        <w:trHeight w:val="699"/>
      </w:trPr>
      <w:tc>
        <w:tcPr>
          <w:tcW w:w="3204" w:type="dxa"/>
        </w:tcPr>
        <w:p w14:paraId="633872C7" w14:textId="77777777" w:rsidR="00C21267" w:rsidRDefault="00C21267">
          <w:pPr>
            <w:pStyle w:val="Huvud"/>
            <w:tabs>
              <w:tab w:val="clear" w:pos="5273"/>
              <w:tab w:val="clear" w:pos="7881"/>
              <w:tab w:val="clear" w:pos="9185"/>
              <w:tab w:val="left" w:pos="4253"/>
              <w:tab w:val="left" w:pos="7371"/>
              <w:tab w:val="left" w:pos="8505"/>
              <w:tab w:val="left" w:pos="10206"/>
            </w:tabs>
          </w:pPr>
          <w:r>
            <w:drawing>
              <wp:inline distT="0" distB="0" distL="0" distR="0" wp14:anchorId="7997C1C9" wp14:editId="4DF2357A">
                <wp:extent cx="1638300" cy="749300"/>
                <wp:effectExtent l="0" t="0" r="1270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inline>
            </w:drawing>
          </w:r>
        </w:p>
      </w:tc>
      <w:tc>
        <w:tcPr>
          <w:tcW w:w="2716" w:type="dxa"/>
        </w:tcPr>
        <w:p w14:paraId="079819A8" w14:textId="77777777" w:rsidR="00C21267" w:rsidRDefault="00C21267">
          <w:pPr>
            <w:pStyle w:val="Huvud"/>
            <w:tabs>
              <w:tab w:val="clear" w:pos="5273"/>
              <w:tab w:val="clear" w:pos="7881"/>
              <w:tab w:val="clear" w:pos="9185"/>
              <w:tab w:val="left" w:pos="4253"/>
              <w:tab w:val="left" w:pos="7371"/>
              <w:tab w:val="left" w:pos="8505"/>
              <w:tab w:val="left" w:pos="10206"/>
            </w:tabs>
          </w:pPr>
        </w:p>
        <w:p w14:paraId="711D01F1" w14:textId="77777777" w:rsidR="00C21267" w:rsidRDefault="00C21267">
          <w:pPr>
            <w:pStyle w:val="Huvud"/>
            <w:tabs>
              <w:tab w:val="clear" w:pos="5273"/>
              <w:tab w:val="clear" w:pos="7881"/>
              <w:tab w:val="clear" w:pos="9185"/>
              <w:tab w:val="left" w:pos="4253"/>
              <w:tab w:val="left" w:pos="7371"/>
              <w:tab w:val="left" w:pos="8505"/>
              <w:tab w:val="left" w:pos="10206"/>
            </w:tabs>
          </w:pPr>
        </w:p>
        <w:p w14:paraId="00E0786F" w14:textId="77777777" w:rsidR="00C21267" w:rsidRDefault="00C21267" w:rsidP="00B76BB3">
          <w:pPr>
            <w:pStyle w:val="Huvud"/>
            <w:tabs>
              <w:tab w:val="clear" w:pos="5273"/>
              <w:tab w:val="clear" w:pos="7881"/>
              <w:tab w:val="clear" w:pos="9185"/>
              <w:tab w:val="left" w:pos="4253"/>
              <w:tab w:val="left" w:pos="7371"/>
              <w:tab w:val="left" w:pos="8505"/>
              <w:tab w:val="left" w:pos="10206"/>
            </w:tabs>
          </w:pPr>
          <w:r>
            <w:rPr>
              <w:sz w:val="14"/>
            </w:rPr>
            <w:t>Datum</w:t>
          </w:r>
          <w:r>
            <w:rPr>
              <w:sz w:val="14"/>
            </w:rPr>
            <w:tab/>
            <w:t>Dnr</w:t>
          </w:r>
          <w:r>
            <w:rPr>
              <w:rFonts w:ascii="Arial" w:hAnsi="Arial"/>
              <w:sz w:val="14"/>
            </w:rPr>
            <w:br/>
          </w:r>
          <w:r w:rsidRPr="00B76BB3">
            <w:rPr>
              <w:sz w:val="20"/>
            </w:rPr>
            <w:t>2014-05-2</w:t>
          </w:r>
          <w:r>
            <w:rPr>
              <w:sz w:val="20"/>
            </w:rPr>
            <w:t>8</w:t>
          </w:r>
        </w:p>
      </w:tc>
      <w:tc>
        <w:tcPr>
          <w:tcW w:w="2552" w:type="dxa"/>
        </w:tcPr>
        <w:p w14:paraId="3E78F3CB" w14:textId="77777777" w:rsidR="00C21267" w:rsidRDefault="00C21267">
          <w:pPr>
            <w:ind w:left="0" w:right="0"/>
            <w:rPr>
              <w:szCs w:val="24"/>
            </w:rPr>
          </w:pPr>
        </w:p>
        <w:p w14:paraId="412D98CD" w14:textId="77777777" w:rsidR="00C21267" w:rsidRDefault="00C21267">
          <w:pPr>
            <w:ind w:left="0" w:right="0"/>
            <w:rPr>
              <w:szCs w:val="24"/>
            </w:rPr>
          </w:pPr>
        </w:p>
        <w:p w14:paraId="0D4BBE8D" w14:textId="77777777" w:rsidR="00C21267" w:rsidRDefault="00C21267">
          <w:pPr>
            <w:pStyle w:val="Huvud"/>
            <w:tabs>
              <w:tab w:val="clear" w:pos="5273"/>
              <w:tab w:val="clear" w:pos="7881"/>
              <w:tab w:val="clear" w:pos="9185"/>
              <w:tab w:val="left" w:pos="4253"/>
              <w:tab w:val="left" w:pos="7371"/>
              <w:tab w:val="left" w:pos="8505"/>
              <w:tab w:val="left" w:pos="10206"/>
            </w:tabs>
            <w:rPr>
              <w:sz w:val="16"/>
              <w:szCs w:val="16"/>
            </w:rPr>
          </w:pPr>
        </w:p>
        <w:p w14:paraId="2DD9E50A" w14:textId="77777777" w:rsidR="00C21267" w:rsidRDefault="00C21267">
          <w:pPr>
            <w:ind w:left="0" w:right="0"/>
            <w:rPr>
              <w:szCs w:val="24"/>
            </w:rPr>
          </w:pPr>
        </w:p>
      </w:tc>
      <w:tc>
        <w:tcPr>
          <w:tcW w:w="941" w:type="dxa"/>
        </w:tcPr>
        <w:p w14:paraId="1B3484DB" w14:textId="77777777" w:rsidR="00C21267" w:rsidRDefault="00C21267">
          <w:pPr>
            <w:pStyle w:val="Huvud"/>
            <w:tabs>
              <w:tab w:val="clear" w:pos="5273"/>
              <w:tab w:val="clear" w:pos="7881"/>
              <w:tab w:val="clear" w:pos="9185"/>
              <w:tab w:val="left" w:pos="4253"/>
              <w:tab w:val="left" w:pos="7371"/>
              <w:tab w:val="left" w:pos="8505"/>
              <w:tab w:val="left" w:pos="10206"/>
            </w:tabs>
          </w:pPr>
        </w:p>
        <w:p w14:paraId="48D97F54" w14:textId="77777777" w:rsidR="00C21267" w:rsidRPr="00B76BB3" w:rsidRDefault="00C21267" w:rsidP="00B76BB3">
          <w:pPr>
            <w:pStyle w:val="Huvud"/>
            <w:tabs>
              <w:tab w:val="clear" w:pos="5273"/>
              <w:tab w:val="clear" w:pos="7881"/>
              <w:tab w:val="clear" w:pos="9185"/>
              <w:tab w:val="left" w:pos="4253"/>
              <w:tab w:val="left" w:pos="7371"/>
              <w:tab w:val="left" w:pos="8505"/>
              <w:tab w:val="left" w:pos="10206"/>
            </w:tabs>
            <w:ind w:right="141"/>
            <w:rPr>
              <w:sz w:val="20"/>
            </w:rPr>
          </w:pPr>
          <w:r>
            <w:rPr>
              <w:rStyle w:val="Sidnummer"/>
              <w:sz w:val="20"/>
            </w:rPr>
            <w:fldChar w:fldCharType="begin"/>
          </w:r>
          <w:r>
            <w:rPr>
              <w:rStyle w:val="Sidnummer"/>
              <w:sz w:val="20"/>
            </w:rPr>
            <w:instrText xml:space="preserve"> PAGE </w:instrText>
          </w:r>
          <w:r>
            <w:rPr>
              <w:rStyle w:val="Sidnummer"/>
              <w:sz w:val="20"/>
            </w:rPr>
            <w:fldChar w:fldCharType="separate"/>
          </w:r>
          <w:r w:rsidR="00BC3CE9">
            <w:rPr>
              <w:rStyle w:val="Sidnummer"/>
              <w:sz w:val="20"/>
            </w:rPr>
            <w:t>6</w:t>
          </w:r>
          <w:r>
            <w:rPr>
              <w:rStyle w:val="Sidnummer"/>
              <w:sz w:val="20"/>
            </w:rPr>
            <w:fldChar w:fldCharType="end"/>
          </w:r>
          <w:r>
            <w:rPr>
              <w:rStyle w:val="Sidnummer"/>
              <w:sz w:val="20"/>
            </w:rPr>
            <w:t xml:space="preserve"> (</w:t>
          </w:r>
          <w:r>
            <w:rPr>
              <w:rStyle w:val="Sidnummer"/>
              <w:sz w:val="20"/>
            </w:rPr>
            <w:fldChar w:fldCharType="begin"/>
          </w:r>
          <w:r>
            <w:rPr>
              <w:rStyle w:val="Sidnummer"/>
              <w:sz w:val="20"/>
            </w:rPr>
            <w:instrText xml:space="preserve"> NUMPAGES </w:instrText>
          </w:r>
          <w:r>
            <w:rPr>
              <w:rStyle w:val="Sidnummer"/>
              <w:sz w:val="20"/>
            </w:rPr>
            <w:fldChar w:fldCharType="separate"/>
          </w:r>
          <w:r w:rsidR="00BC3CE9">
            <w:rPr>
              <w:rStyle w:val="Sidnummer"/>
              <w:sz w:val="20"/>
            </w:rPr>
            <w:t>7</w:t>
          </w:r>
          <w:r>
            <w:rPr>
              <w:rStyle w:val="Sidnummer"/>
              <w:sz w:val="20"/>
            </w:rPr>
            <w:fldChar w:fldCharType="end"/>
          </w:r>
          <w:r>
            <w:rPr>
              <w:rStyle w:val="Sidnummer"/>
              <w:sz w:val="20"/>
            </w:rPr>
            <w:t>)</w:t>
          </w:r>
        </w:p>
      </w:tc>
    </w:tr>
  </w:tbl>
  <w:p w14:paraId="40C1F8C2" w14:textId="77777777" w:rsidR="00C21267" w:rsidRDefault="00C21267">
    <w:pPr>
      <w:pStyle w:val="Huvud"/>
      <w:tabs>
        <w:tab w:val="clear" w:pos="5273"/>
        <w:tab w:val="clear" w:pos="7881"/>
        <w:tab w:val="clear" w:pos="9185"/>
        <w:tab w:val="left" w:pos="4253"/>
        <w:tab w:val="left" w:pos="7371"/>
        <w:tab w:val="left" w:pos="8505"/>
      </w:tabs>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86BF8" w14:textId="2F0D6A01" w:rsidR="00C21267" w:rsidRDefault="00C21267">
    <w:pPr>
      <w:pStyle w:val="Huvud"/>
      <w:tabs>
        <w:tab w:val="clear" w:pos="5273"/>
        <w:tab w:val="clear" w:pos="7881"/>
        <w:tab w:val="clear" w:pos="9185"/>
        <w:tab w:val="left" w:pos="4253"/>
        <w:tab w:val="left" w:pos="7371"/>
        <w:tab w:val="left" w:pos="8505"/>
        <w:tab w:val="left" w:pos="10206"/>
      </w:tabs>
    </w:pPr>
    <w:r>
      <w:drawing>
        <wp:inline distT="0" distB="0" distL="0" distR="0" wp14:anchorId="5FFA7417" wp14:editId="52CD30A8">
          <wp:extent cx="915035" cy="507558"/>
          <wp:effectExtent l="0" t="0" r="0" b="635"/>
          <wp:docPr id="101" name="Bild 101" descr="Macintosh HD:Users:CarlD:Dropbox:Blå ÖP:Grafik:Loggor:Lysekil_kommunvapen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acintosh HD:Users:CarlD:Dropbox:Blå ÖP:Grafik:Loggor:Lysekil_kommunvapen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326" cy="507719"/>
                  </a:xfrm>
                  <a:prstGeom prst="rect">
                    <a:avLst/>
                  </a:prstGeom>
                  <a:noFill/>
                  <a:ln>
                    <a:noFill/>
                  </a:ln>
                </pic:spPr>
              </pic:pic>
            </a:graphicData>
          </a:graphic>
        </wp:inline>
      </w:drawing>
    </w:r>
    <w:r>
      <w:drawing>
        <wp:inline distT="0" distB="0" distL="0" distR="0" wp14:anchorId="2F62285B" wp14:editId="7E9AFE7B">
          <wp:extent cx="1257935" cy="528482"/>
          <wp:effectExtent l="0" t="0" r="12065" b="5080"/>
          <wp:docPr id="119" name="Bild 119" descr="Macintosh HD:Users:CarlD:Dropbox:Blå ÖP:Grafik:Loggor:TANUM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Macintosh HD:Users:CarlD:Dropbox:Blå ÖP:Grafik:Loggor:TANUM_~2.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528482"/>
                  </a:xfrm>
                  <a:prstGeom prst="rect">
                    <a:avLst/>
                  </a:prstGeom>
                  <a:noFill/>
                  <a:ln>
                    <a:noFill/>
                  </a:ln>
                </pic:spPr>
              </pic:pic>
            </a:graphicData>
          </a:graphic>
        </wp:inline>
      </w:drawing>
    </w:r>
    <w:r>
      <w:drawing>
        <wp:inline distT="0" distB="0" distL="0" distR="0" wp14:anchorId="6542E390" wp14:editId="6811EBB2">
          <wp:extent cx="2058035" cy="423464"/>
          <wp:effectExtent l="0" t="0" r="0" b="8890"/>
          <wp:docPr id="102" name="Bild 102" descr="Macintosh HD:Users:CarlD:Dropbox:Blå ÖP:Grafik:Loggor:SK_logoA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acintosh HD:Users:CarlD:Dropbox:Blå ÖP:Grafik:Loggor:SK_logoA_CMYK.E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8035" cy="423464"/>
                  </a:xfrm>
                  <a:prstGeom prst="rect">
                    <a:avLst/>
                  </a:prstGeom>
                  <a:noFill/>
                  <a:ln>
                    <a:noFill/>
                  </a:ln>
                </pic:spPr>
              </pic:pic>
            </a:graphicData>
          </a:graphic>
        </wp:inline>
      </w:drawing>
    </w:r>
    <w:r>
      <w:drawing>
        <wp:inline distT="0" distB="0" distL="0" distR="0" wp14:anchorId="5476AA28" wp14:editId="0BF41D1C">
          <wp:extent cx="452755" cy="638707"/>
          <wp:effectExtent l="0" t="0" r="4445" b="0"/>
          <wp:docPr id="103" name="Bild 103" descr="Macintosh HD:Users:CarlD:Dropbox:Blå ÖP:Grafik:Loggor:strömstad_centr_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acintosh HD:Users:CarlD:Dropbox:Blå ÖP:Grafik:Loggor:strömstad_centr_4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377" cy="639584"/>
                  </a:xfrm>
                  <a:prstGeom prst="rect">
                    <a:avLst/>
                  </a:prstGeom>
                  <a:noFill/>
                  <a:ln>
                    <a:noFill/>
                  </a:ln>
                </pic:spPr>
              </pic:pic>
            </a:graphicData>
          </a:graphic>
        </wp:inline>
      </w:drawing>
    </w:r>
  </w:p>
  <w:p w14:paraId="7262CB1A" w14:textId="77777777" w:rsidR="00C21267" w:rsidRDefault="00C21267">
    <w:pPr>
      <w:pStyle w:val="Huvud"/>
      <w:tabs>
        <w:tab w:val="clear" w:pos="5273"/>
        <w:tab w:val="clear" w:pos="7881"/>
        <w:tab w:val="clear" w:pos="9185"/>
        <w:tab w:val="left" w:pos="4253"/>
        <w:tab w:val="left" w:pos="7371"/>
        <w:tab w:val="left" w:pos="8505"/>
        <w:tab w:val="left" w:pos="102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749D8"/>
    <w:multiLevelType w:val="hybridMultilevel"/>
    <w:tmpl w:val="2BE6802E"/>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46"/>
    <w:rsid w:val="0000032E"/>
    <w:rsid w:val="0000453A"/>
    <w:rsid w:val="00035B46"/>
    <w:rsid w:val="00067AA5"/>
    <w:rsid w:val="000949C8"/>
    <w:rsid w:val="000A07E8"/>
    <w:rsid w:val="000B4BCF"/>
    <w:rsid w:val="000C099C"/>
    <w:rsid w:val="000F1A2C"/>
    <w:rsid w:val="00103C3A"/>
    <w:rsid w:val="00106CF1"/>
    <w:rsid w:val="00187A07"/>
    <w:rsid w:val="001B2E42"/>
    <w:rsid w:val="001E6B65"/>
    <w:rsid w:val="00202734"/>
    <w:rsid w:val="00242662"/>
    <w:rsid w:val="002E05E1"/>
    <w:rsid w:val="00341A27"/>
    <w:rsid w:val="00354331"/>
    <w:rsid w:val="00366CF2"/>
    <w:rsid w:val="003A4CB5"/>
    <w:rsid w:val="003F12F0"/>
    <w:rsid w:val="00405893"/>
    <w:rsid w:val="00407B80"/>
    <w:rsid w:val="00455B1F"/>
    <w:rsid w:val="00476469"/>
    <w:rsid w:val="004F4868"/>
    <w:rsid w:val="00510C7B"/>
    <w:rsid w:val="00557903"/>
    <w:rsid w:val="005610BD"/>
    <w:rsid w:val="00564DE0"/>
    <w:rsid w:val="005713B1"/>
    <w:rsid w:val="00576A3B"/>
    <w:rsid w:val="005B4F95"/>
    <w:rsid w:val="005C0D2B"/>
    <w:rsid w:val="005D6158"/>
    <w:rsid w:val="005E797C"/>
    <w:rsid w:val="006234E8"/>
    <w:rsid w:val="00657F67"/>
    <w:rsid w:val="006B7B35"/>
    <w:rsid w:val="00724369"/>
    <w:rsid w:val="00736DB9"/>
    <w:rsid w:val="00740370"/>
    <w:rsid w:val="00745DA9"/>
    <w:rsid w:val="00751444"/>
    <w:rsid w:val="00753FAF"/>
    <w:rsid w:val="00781FAA"/>
    <w:rsid w:val="007A0B96"/>
    <w:rsid w:val="007B18FA"/>
    <w:rsid w:val="007B68EE"/>
    <w:rsid w:val="007C6DC8"/>
    <w:rsid w:val="007F3146"/>
    <w:rsid w:val="0080197C"/>
    <w:rsid w:val="00823ED3"/>
    <w:rsid w:val="00853E79"/>
    <w:rsid w:val="00873268"/>
    <w:rsid w:val="008A630F"/>
    <w:rsid w:val="008A7C81"/>
    <w:rsid w:val="008E3AF6"/>
    <w:rsid w:val="008F5E10"/>
    <w:rsid w:val="00946316"/>
    <w:rsid w:val="009616C7"/>
    <w:rsid w:val="009926A6"/>
    <w:rsid w:val="009B12B0"/>
    <w:rsid w:val="009B1585"/>
    <w:rsid w:val="009C77A4"/>
    <w:rsid w:val="009E5332"/>
    <w:rsid w:val="009F47AE"/>
    <w:rsid w:val="009F71AB"/>
    <w:rsid w:val="00A17FA2"/>
    <w:rsid w:val="00A459D7"/>
    <w:rsid w:val="00A53A47"/>
    <w:rsid w:val="00A63C52"/>
    <w:rsid w:val="00A95833"/>
    <w:rsid w:val="00AF0967"/>
    <w:rsid w:val="00B162A8"/>
    <w:rsid w:val="00B27D06"/>
    <w:rsid w:val="00B46CAC"/>
    <w:rsid w:val="00B51CF2"/>
    <w:rsid w:val="00B644C1"/>
    <w:rsid w:val="00B7599A"/>
    <w:rsid w:val="00B76BB3"/>
    <w:rsid w:val="00B76E3A"/>
    <w:rsid w:val="00B82F29"/>
    <w:rsid w:val="00BB4CBA"/>
    <w:rsid w:val="00BC3CE9"/>
    <w:rsid w:val="00BD2F95"/>
    <w:rsid w:val="00BD495C"/>
    <w:rsid w:val="00C21267"/>
    <w:rsid w:val="00C26B49"/>
    <w:rsid w:val="00C409BD"/>
    <w:rsid w:val="00C57D78"/>
    <w:rsid w:val="00C62499"/>
    <w:rsid w:val="00C73A80"/>
    <w:rsid w:val="00CA658C"/>
    <w:rsid w:val="00CC2F7D"/>
    <w:rsid w:val="00CD3FC5"/>
    <w:rsid w:val="00CE65DB"/>
    <w:rsid w:val="00D21065"/>
    <w:rsid w:val="00D46A02"/>
    <w:rsid w:val="00D803B0"/>
    <w:rsid w:val="00D90C00"/>
    <w:rsid w:val="00DB34FC"/>
    <w:rsid w:val="00DC4B3B"/>
    <w:rsid w:val="00DD3771"/>
    <w:rsid w:val="00E11830"/>
    <w:rsid w:val="00E122FB"/>
    <w:rsid w:val="00E5408F"/>
    <w:rsid w:val="00E63649"/>
    <w:rsid w:val="00E92451"/>
    <w:rsid w:val="00EC167F"/>
    <w:rsid w:val="00EC715B"/>
    <w:rsid w:val="00F26164"/>
    <w:rsid w:val="00F4363A"/>
    <w:rsid w:val="00F55494"/>
    <w:rsid w:val="00F83CBE"/>
    <w:rsid w:val="00F86BC5"/>
    <w:rsid w:val="00F95307"/>
    <w:rsid w:val="00FC6DB0"/>
    <w:rsid w:val="00FF5158"/>
    <w:rsid w:val="00FF69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CE9B24"/>
  <w15:docId w15:val="{53FC68A5-787A-427B-9121-3EB1DD15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F2"/>
    <w:pPr>
      <w:ind w:left="851" w:right="567"/>
    </w:pPr>
    <w:rPr>
      <w:sz w:val="24"/>
      <w:szCs w:val="20"/>
    </w:rPr>
  </w:style>
  <w:style w:type="paragraph" w:styleId="Rubrik1">
    <w:name w:val="heading 1"/>
    <w:basedOn w:val="Normal"/>
    <w:next w:val="Normal"/>
    <w:link w:val="Rubrik1Char"/>
    <w:uiPriority w:val="99"/>
    <w:qFormat/>
    <w:rsid w:val="005D6158"/>
    <w:pPr>
      <w:keepNext/>
      <w:keepLines/>
      <w:spacing w:before="480"/>
      <w:outlineLvl w:val="0"/>
    </w:pPr>
    <w:rPr>
      <w:rFonts w:ascii="Cambria" w:hAnsi="Cambria"/>
      <w:b/>
      <w:bCs/>
      <w:color w:val="365F91"/>
      <w:sz w:val="28"/>
      <w:szCs w:val="28"/>
    </w:rPr>
  </w:style>
  <w:style w:type="paragraph" w:styleId="Rubrik2">
    <w:name w:val="heading 2"/>
    <w:basedOn w:val="Normal"/>
    <w:next w:val="Normal"/>
    <w:link w:val="Rubrik2Char"/>
    <w:unhideWhenUsed/>
    <w:qFormat/>
    <w:locked/>
    <w:rsid w:val="000C09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9"/>
    <w:qFormat/>
    <w:rsid w:val="00FC6DB0"/>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5D6158"/>
    <w:rPr>
      <w:rFonts w:ascii="Cambria" w:hAnsi="Cambria" w:cs="Times New Roman"/>
      <w:b/>
      <w:bCs/>
      <w:color w:val="365F91"/>
      <w:sz w:val="28"/>
      <w:szCs w:val="28"/>
    </w:rPr>
  </w:style>
  <w:style w:type="character" w:customStyle="1" w:styleId="Rubrik3Char">
    <w:name w:val="Rubrik 3 Char"/>
    <w:basedOn w:val="Standardstycketeckensnitt"/>
    <w:link w:val="Rubrik3"/>
    <w:uiPriority w:val="9"/>
    <w:semiHidden/>
    <w:rsid w:val="00D82E2B"/>
    <w:rPr>
      <w:rFonts w:asciiTheme="majorHAnsi" w:eastAsiaTheme="majorEastAsia" w:hAnsiTheme="majorHAnsi" w:cstheme="majorBidi"/>
      <w:b/>
      <w:bCs/>
      <w:sz w:val="26"/>
      <w:szCs w:val="26"/>
    </w:rPr>
  </w:style>
  <w:style w:type="paragraph" w:customStyle="1" w:styleId="Huvud">
    <w:name w:val="Huvud"/>
    <w:uiPriority w:val="99"/>
    <w:rsid w:val="00FC6DB0"/>
    <w:pPr>
      <w:tabs>
        <w:tab w:val="left" w:pos="5273"/>
        <w:tab w:val="left" w:pos="7881"/>
        <w:tab w:val="left" w:pos="9185"/>
      </w:tabs>
    </w:pPr>
    <w:rPr>
      <w:noProof/>
      <w:sz w:val="24"/>
      <w:szCs w:val="20"/>
    </w:rPr>
  </w:style>
  <w:style w:type="paragraph" w:styleId="Brdtext2">
    <w:name w:val="Body Text 2"/>
    <w:basedOn w:val="Normal"/>
    <w:link w:val="Brdtext2Char"/>
    <w:uiPriority w:val="99"/>
    <w:semiHidden/>
    <w:rsid w:val="00FC6DB0"/>
    <w:pPr>
      <w:ind w:left="0"/>
    </w:pPr>
  </w:style>
  <w:style w:type="character" w:customStyle="1" w:styleId="Brdtext2Char">
    <w:name w:val="Brödtext 2 Char"/>
    <w:basedOn w:val="Standardstycketeckensnitt"/>
    <w:link w:val="Brdtext2"/>
    <w:uiPriority w:val="99"/>
    <w:semiHidden/>
    <w:rsid w:val="00D82E2B"/>
    <w:rPr>
      <w:sz w:val="24"/>
      <w:szCs w:val="20"/>
    </w:rPr>
  </w:style>
  <w:style w:type="paragraph" w:styleId="Brdtext">
    <w:name w:val="Body Text"/>
    <w:basedOn w:val="Normal"/>
    <w:link w:val="BrdtextChar"/>
    <w:uiPriority w:val="99"/>
    <w:semiHidden/>
    <w:rsid w:val="00FC6DB0"/>
    <w:pPr>
      <w:spacing w:after="180" w:line="260" w:lineRule="atLeast"/>
      <w:ind w:left="0" w:right="0"/>
    </w:pPr>
    <w:rPr>
      <w:szCs w:val="24"/>
    </w:rPr>
  </w:style>
  <w:style w:type="character" w:customStyle="1" w:styleId="BrdtextChar">
    <w:name w:val="Brödtext Char"/>
    <w:basedOn w:val="Standardstycketeckensnitt"/>
    <w:link w:val="Brdtext"/>
    <w:uiPriority w:val="99"/>
    <w:semiHidden/>
    <w:rsid w:val="00D82E2B"/>
    <w:rPr>
      <w:sz w:val="24"/>
      <w:szCs w:val="20"/>
    </w:rPr>
  </w:style>
  <w:style w:type="paragraph" w:styleId="Sidhuvud">
    <w:name w:val="header"/>
    <w:basedOn w:val="Normal"/>
    <w:link w:val="SidhuvudChar"/>
    <w:uiPriority w:val="99"/>
    <w:semiHidden/>
    <w:rsid w:val="00FC6DB0"/>
    <w:pPr>
      <w:tabs>
        <w:tab w:val="center" w:pos="4320"/>
        <w:tab w:val="right" w:pos="8640"/>
      </w:tabs>
    </w:pPr>
  </w:style>
  <w:style w:type="character" w:customStyle="1" w:styleId="SidhuvudChar">
    <w:name w:val="Sidhuvud Char"/>
    <w:basedOn w:val="Standardstycketeckensnitt"/>
    <w:link w:val="Sidhuvud"/>
    <w:uiPriority w:val="99"/>
    <w:semiHidden/>
    <w:rsid w:val="00D82E2B"/>
    <w:rPr>
      <w:sz w:val="24"/>
      <w:szCs w:val="20"/>
    </w:rPr>
  </w:style>
  <w:style w:type="paragraph" w:styleId="Sidfot">
    <w:name w:val="footer"/>
    <w:basedOn w:val="Normal"/>
    <w:link w:val="SidfotChar"/>
    <w:uiPriority w:val="99"/>
    <w:semiHidden/>
    <w:rsid w:val="00FC6DB0"/>
    <w:pPr>
      <w:tabs>
        <w:tab w:val="center" w:pos="4320"/>
        <w:tab w:val="right" w:pos="8640"/>
      </w:tabs>
    </w:pPr>
  </w:style>
  <w:style w:type="character" w:customStyle="1" w:styleId="SidfotChar">
    <w:name w:val="Sidfot Char"/>
    <w:basedOn w:val="Standardstycketeckensnitt"/>
    <w:link w:val="Sidfot"/>
    <w:uiPriority w:val="99"/>
    <w:semiHidden/>
    <w:rsid w:val="00D82E2B"/>
    <w:rPr>
      <w:sz w:val="24"/>
      <w:szCs w:val="20"/>
    </w:rPr>
  </w:style>
  <w:style w:type="paragraph" w:styleId="Ballongtext">
    <w:name w:val="Balloon Text"/>
    <w:basedOn w:val="Normal"/>
    <w:link w:val="BallongtextChar"/>
    <w:uiPriority w:val="99"/>
    <w:semiHidden/>
    <w:rsid w:val="00FC6DB0"/>
    <w:rPr>
      <w:rFonts w:ascii="Tahoma" w:hAnsi="Tahoma" w:cs="Tahoma"/>
      <w:sz w:val="16"/>
      <w:szCs w:val="16"/>
    </w:rPr>
  </w:style>
  <w:style w:type="character" w:customStyle="1" w:styleId="BallongtextChar">
    <w:name w:val="Ballongtext Char"/>
    <w:basedOn w:val="Standardstycketeckensnitt"/>
    <w:link w:val="Ballongtext"/>
    <w:uiPriority w:val="99"/>
    <w:semiHidden/>
    <w:rsid w:val="00D82E2B"/>
    <w:rPr>
      <w:sz w:val="0"/>
      <w:szCs w:val="0"/>
    </w:rPr>
  </w:style>
  <w:style w:type="character" w:styleId="Sidnummer">
    <w:name w:val="page number"/>
    <w:basedOn w:val="Standardstycketeckensnitt"/>
    <w:uiPriority w:val="99"/>
    <w:semiHidden/>
    <w:rsid w:val="00FC6DB0"/>
    <w:rPr>
      <w:rFonts w:cs="Times New Roman"/>
    </w:rPr>
  </w:style>
  <w:style w:type="paragraph" w:styleId="Rubrik">
    <w:name w:val="Title"/>
    <w:basedOn w:val="Normal"/>
    <w:next w:val="Normal"/>
    <w:link w:val="RubrikChar"/>
    <w:uiPriority w:val="99"/>
    <w:qFormat/>
    <w:rsid w:val="005D6158"/>
    <w:pPr>
      <w:pBdr>
        <w:bottom w:val="single" w:sz="8" w:space="4" w:color="4F81BD"/>
      </w:pBdr>
      <w:spacing w:after="300"/>
      <w:contextualSpacing/>
    </w:pPr>
    <w:rPr>
      <w:rFonts w:ascii="Cambria" w:hAnsi="Cambria"/>
      <w:color w:val="17365D"/>
      <w:spacing w:val="5"/>
      <w:kern w:val="28"/>
      <w:sz w:val="52"/>
      <w:szCs w:val="52"/>
    </w:rPr>
  </w:style>
  <w:style w:type="character" w:customStyle="1" w:styleId="RubrikChar">
    <w:name w:val="Rubrik Char"/>
    <w:basedOn w:val="Standardstycketeckensnitt"/>
    <w:link w:val="Rubrik"/>
    <w:uiPriority w:val="99"/>
    <w:locked/>
    <w:rsid w:val="005D6158"/>
    <w:rPr>
      <w:rFonts w:ascii="Cambria" w:hAnsi="Cambria" w:cs="Times New Roman"/>
      <w:color w:val="17365D"/>
      <w:spacing w:val="5"/>
      <w:kern w:val="28"/>
      <w:sz w:val="52"/>
      <w:szCs w:val="52"/>
    </w:rPr>
  </w:style>
  <w:style w:type="table" w:styleId="Tabellrutnt">
    <w:name w:val="Table Grid"/>
    <w:basedOn w:val="Normaltabell"/>
    <w:uiPriority w:val="99"/>
    <w:rsid w:val="005D61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rsid w:val="00745DA9"/>
    <w:rPr>
      <w:rFonts w:cs="Times New Roman"/>
      <w:color w:val="0000FF"/>
      <w:u w:val="single"/>
    </w:rPr>
  </w:style>
  <w:style w:type="character" w:customStyle="1" w:styleId="Rubrik2Char">
    <w:name w:val="Rubrik 2 Char"/>
    <w:basedOn w:val="Standardstycketeckensnitt"/>
    <w:link w:val="Rubrik2"/>
    <w:rsid w:val="000C099C"/>
    <w:rPr>
      <w:rFonts w:asciiTheme="majorHAnsi" w:eastAsiaTheme="majorEastAsia" w:hAnsiTheme="majorHAnsi" w:cstheme="majorBidi"/>
      <w:b/>
      <w:bCs/>
      <w:color w:val="4F81BD" w:themeColor="accent1"/>
      <w:sz w:val="26"/>
      <w:szCs w:val="26"/>
    </w:rPr>
  </w:style>
  <w:style w:type="character" w:styleId="Kommentarsreferens">
    <w:name w:val="annotation reference"/>
    <w:basedOn w:val="Standardstycketeckensnitt"/>
    <w:uiPriority w:val="99"/>
    <w:semiHidden/>
    <w:unhideWhenUsed/>
    <w:rsid w:val="00407B80"/>
    <w:rPr>
      <w:sz w:val="16"/>
      <w:szCs w:val="16"/>
    </w:rPr>
  </w:style>
  <w:style w:type="paragraph" w:styleId="Kommentarer">
    <w:name w:val="annotation text"/>
    <w:basedOn w:val="Normal"/>
    <w:link w:val="KommentarerChar"/>
    <w:uiPriority w:val="99"/>
    <w:semiHidden/>
    <w:unhideWhenUsed/>
    <w:rsid w:val="00407B80"/>
    <w:rPr>
      <w:sz w:val="20"/>
    </w:rPr>
  </w:style>
  <w:style w:type="character" w:customStyle="1" w:styleId="KommentarerChar">
    <w:name w:val="Kommentarer Char"/>
    <w:basedOn w:val="Standardstycketeckensnitt"/>
    <w:link w:val="Kommentarer"/>
    <w:uiPriority w:val="99"/>
    <w:semiHidden/>
    <w:rsid w:val="00407B80"/>
    <w:rPr>
      <w:sz w:val="20"/>
      <w:szCs w:val="20"/>
    </w:rPr>
  </w:style>
  <w:style w:type="paragraph" w:styleId="Kommentarsmne">
    <w:name w:val="annotation subject"/>
    <w:basedOn w:val="Kommentarer"/>
    <w:next w:val="Kommentarer"/>
    <w:link w:val="KommentarsmneChar"/>
    <w:uiPriority w:val="99"/>
    <w:semiHidden/>
    <w:unhideWhenUsed/>
    <w:rsid w:val="00407B80"/>
    <w:rPr>
      <w:b/>
      <w:bCs/>
    </w:rPr>
  </w:style>
  <w:style w:type="character" w:customStyle="1" w:styleId="KommentarsmneChar">
    <w:name w:val="Kommentarsämne Char"/>
    <w:basedOn w:val="KommentarerChar"/>
    <w:link w:val="Kommentarsmne"/>
    <w:uiPriority w:val="99"/>
    <w:semiHidden/>
    <w:rsid w:val="00407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ksdagen.se/sv/Dokument-Lagar/Forslag/Propositioner-och-skrivelser/Hushallning-med-havsomraden_H103186/?text=true" TargetMode="External"/><Relationship Id="rId13" Type="http://schemas.openxmlformats.org/officeDocument/2006/relationships/hyperlink" Target="http://www.regeringen.se/content/1/c6/09/98/11/0f5b7f1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ksdagen.se/sv/Dokument-Lagar/Forslag/Propositioner-och-skrivelser/Hushallning-med-havsomraden_H103186/?text=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per.adolfsson@lansstyrelsen.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vochvatten.se/hav/samordning--fakta/havsplanering/havsplanering-i-sverige/havsplanering---nulage-2014.html" TargetMode="External"/><Relationship Id="rId4" Type="http://schemas.openxmlformats.org/officeDocument/2006/relationships/settings" Target="settings.xml"/><Relationship Id="rId9" Type="http://schemas.openxmlformats.org/officeDocument/2006/relationships/hyperlink" Target="http://www.regeringen.se/content/1/c6/09/98/11/0f5b7f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gif"/><Relationship Id="rId1" Type="http://schemas.openxmlformats.org/officeDocument/2006/relationships/image" Target="media/image2.emf"/><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E399-F0C5-4D31-9AAD-B24308EF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1632</Words>
  <Characters>10572</Characters>
  <Application>Microsoft Office Word</Application>
  <DocSecurity>0</DocSecurity>
  <Lines>88</Lines>
  <Paragraphs>24</Paragraphs>
  <ScaleCrop>false</ScaleCrop>
  <HeadingPairs>
    <vt:vector size="2" baseType="variant">
      <vt:variant>
        <vt:lpstr>Rubrik</vt:lpstr>
      </vt:variant>
      <vt:variant>
        <vt:i4>1</vt:i4>
      </vt:variant>
    </vt:vector>
  </HeadingPairs>
  <TitlesOfParts>
    <vt:vector size="1" baseType="lpstr">
      <vt:lpstr>Till länsrådsmötet</vt:lpstr>
    </vt:vector>
  </TitlesOfParts>
  <Company>Länsstyrelsen i Västmanlands Län</Company>
  <LinksUpToDate>false</LinksUpToDate>
  <CharactersWithSpaces>12180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länsrådsmötet</dc:title>
  <dc:subject/>
  <dc:creator>Dobak Robert</dc:creator>
  <cp:keywords/>
  <dc:description/>
  <cp:lastModifiedBy>Elsie Hellström</cp:lastModifiedBy>
  <cp:revision>3</cp:revision>
  <dcterms:created xsi:type="dcterms:W3CDTF">2014-09-14T18:22:00Z</dcterms:created>
  <dcterms:modified xsi:type="dcterms:W3CDTF">2014-09-14T18:23:00Z</dcterms:modified>
</cp:coreProperties>
</file>